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76" w:rsidRPr="00F972CD" w:rsidRDefault="00894E76" w:rsidP="00F972CD">
      <w:pPr>
        <w:pStyle w:val="Corpsdetexte"/>
        <w:rPr>
          <w:rFonts w:ascii="Times New Roman"/>
          <w:i w:val="0"/>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8828"/>
      </w:tblGrid>
      <w:tr w:rsidR="00D523EA" w:rsidTr="00D523EA">
        <w:tc>
          <w:tcPr>
            <w:tcW w:w="1951" w:type="dxa"/>
            <w:vAlign w:val="center"/>
          </w:tcPr>
          <w:p w:rsidR="00D523EA" w:rsidRDefault="00D523EA">
            <w:pPr>
              <w:pStyle w:val="Corpsdetexte"/>
              <w:rPr>
                <w:rFonts w:ascii="Minion Black"/>
                <w:b/>
                <w:i w:val="0"/>
                <w:sz w:val="20"/>
              </w:rPr>
            </w:pPr>
            <w:r>
              <w:rPr>
                <w:noProof/>
                <w:lang w:bidi="ar-SA"/>
              </w:rPr>
              <w:drawing>
                <wp:inline distT="0" distB="0" distL="0" distR="0" wp14:anchorId="637F867A" wp14:editId="2E56D0E9">
                  <wp:extent cx="1085850" cy="823021"/>
                  <wp:effectExtent l="0" t="0" r="0" b="0"/>
                  <wp:docPr id="18"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écran"/>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298" cy="824118"/>
                          </a:xfrm>
                          <a:prstGeom prst="rect">
                            <a:avLst/>
                          </a:prstGeom>
                        </pic:spPr>
                      </pic:pic>
                    </a:graphicData>
                  </a:graphic>
                </wp:inline>
              </w:drawing>
            </w:r>
          </w:p>
        </w:tc>
        <w:tc>
          <w:tcPr>
            <w:tcW w:w="9639" w:type="dxa"/>
            <w:shd w:val="clear" w:color="auto" w:fill="002060"/>
            <w:vAlign w:val="center"/>
          </w:tcPr>
          <w:p w:rsidR="00D523EA" w:rsidRPr="000E0B03" w:rsidRDefault="00D523EA">
            <w:pPr>
              <w:pStyle w:val="Corpsdetexte"/>
              <w:rPr>
                <w:rFonts w:ascii="Gill Sans MT" w:hAnsi="Gill Sans MT"/>
                <w:b/>
                <w:color w:val="E36C0A" w:themeColor="accent6" w:themeShade="BF"/>
                <w:sz w:val="32"/>
                <w:szCs w:val="32"/>
              </w:rPr>
            </w:pPr>
            <w:r w:rsidRPr="000E0B03">
              <w:rPr>
                <w:rFonts w:ascii="Gill Sans MT" w:hAnsi="Gill Sans MT"/>
                <w:b/>
                <w:color w:val="E36C0A" w:themeColor="accent6" w:themeShade="BF"/>
                <w:sz w:val="32"/>
                <w:szCs w:val="32"/>
              </w:rPr>
              <w:t>Contributions formation professionnelle et Apprentissage</w:t>
            </w:r>
          </w:p>
          <w:p w:rsidR="00D523EA" w:rsidRPr="000E0B03" w:rsidRDefault="000E0B03" w:rsidP="00D523EA">
            <w:pPr>
              <w:pStyle w:val="Corpsdetexte"/>
              <w:rPr>
                <w:rFonts w:ascii="Gill Sans MT" w:hAnsi="Gill Sans MT"/>
                <w:b/>
                <w:color w:val="FFFFFF" w:themeColor="background1"/>
                <w:sz w:val="28"/>
                <w:szCs w:val="28"/>
              </w:rPr>
            </w:pPr>
            <w:r w:rsidRPr="000E0B03">
              <w:rPr>
                <w:rFonts w:ascii="Gill Sans MT" w:hAnsi="Gill Sans MT"/>
                <w:b/>
                <w:color w:val="FFFFFF" w:themeColor="background1"/>
                <w:sz w:val="28"/>
                <w:szCs w:val="28"/>
              </w:rPr>
              <w:t xml:space="preserve">Aide sur le calcul des </w:t>
            </w:r>
            <w:r w:rsidR="00D523EA" w:rsidRPr="000E0B03">
              <w:rPr>
                <w:rFonts w:ascii="Gill Sans MT" w:hAnsi="Gill Sans MT"/>
                <w:b/>
                <w:color w:val="FFFFFF" w:themeColor="background1"/>
                <w:sz w:val="28"/>
                <w:szCs w:val="28"/>
              </w:rPr>
              <w:t xml:space="preserve">Effectifs </w:t>
            </w:r>
            <w:r w:rsidRPr="000E0B03">
              <w:rPr>
                <w:rFonts w:ascii="Gill Sans MT" w:hAnsi="Gill Sans MT"/>
                <w:b/>
                <w:color w:val="FFFFFF" w:themeColor="background1"/>
                <w:sz w:val="28"/>
                <w:szCs w:val="28"/>
              </w:rPr>
              <w:t xml:space="preserve">salariés </w:t>
            </w:r>
            <w:r w:rsidR="00D523EA" w:rsidRPr="000E0B03">
              <w:rPr>
                <w:rFonts w:ascii="Gill Sans MT" w:hAnsi="Gill Sans MT"/>
                <w:b/>
                <w:color w:val="FFFFFF" w:themeColor="background1"/>
                <w:sz w:val="28"/>
                <w:szCs w:val="28"/>
              </w:rPr>
              <w:t>et Masse salariale</w:t>
            </w:r>
            <w:r w:rsidRPr="000E0B03">
              <w:rPr>
                <w:rFonts w:ascii="Gill Sans MT" w:hAnsi="Gill Sans MT"/>
                <w:b/>
                <w:color w:val="FFFFFF" w:themeColor="background1"/>
                <w:sz w:val="28"/>
                <w:szCs w:val="28"/>
              </w:rPr>
              <w:t xml:space="preserve"> total et CDD</w:t>
            </w:r>
          </w:p>
        </w:tc>
      </w:tr>
    </w:tbl>
    <w:p w:rsidR="00D523EA" w:rsidRDefault="00D523EA">
      <w:pPr>
        <w:pStyle w:val="Corpsdetexte"/>
        <w:rPr>
          <w:rFonts w:ascii="Minion Black"/>
          <w:b/>
          <w:i w:val="0"/>
          <w:sz w:val="20"/>
        </w:rPr>
      </w:pPr>
    </w:p>
    <w:p w:rsidR="000E0B03" w:rsidRPr="00E12B9D" w:rsidRDefault="00E12B9D">
      <w:pPr>
        <w:pStyle w:val="Corpsdetexte"/>
        <w:rPr>
          <w:rFonts w:ascii="Gill Sans MT" w:hAnsi="Gill Sans MT"/>
          <w:b/>
          <w:i w:val="0"/>
          <w:color w:val="E36C0A" w:themeColor="accent6" w:themeShade="BF"/>
          <w:sz w:val="28"/>
          <w:szCs w:val="28"/>
        </w:rPr>
      </w:pPr>
      <w:r>
        <w:rPr>
          <w:rFonts w:ascii="Gill Sans MT" w:hAnsi="Gill Sans MT"/>
          <w:b/>
          <w:i w:val="0"/>
          <w:color w:val="E36C0A" w:themeColor="accent6" w:themeShade="BF"/>
          <w:sz w:val="28"/>
          <w:szCs w:val="28"/>
        </w:rPr>
        <w:t xml:space="preserve">I - </w:t>
      </w:r>
      <w:r w:rsidRPr="00E12B9D">
        <w:rPr>
          <w:rFonts w:ascii="Gill Sans MT" w:hAnsi="Gill Sans MT"/>
          <w:b/>
          <w:i w:val="0"/>
          <w:color w:val="E36C0A" w:themeColor="accent6" w:themeShade="BF"/>
          <w:sz w:val="28"/>
          <w:szCs w:val="28"/>
        </w:rPr>
        <w:t>Eléments à inclure ou à exclure des effectifs salariés, MSB totale et MSB CDD</w:t>
      </w:r>
    </w:p>
    <w:p w:rsidR="00E12B9D" w:rsidRPr="007903DE" w:rsidRDefault="00E12B9D">
      <w:pPr>
        <w:pStyle w:val="Corpsdetexte"/>
        <w:rPr>
          <w:rFonts w:ascii="Minion Black"/>
          <w:b/>
          <w:i w:val="0"/>
          <w:sz w:val="10"/>
          <w:szCs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956"/>
        <w:gridCol w:w="1841"/>
        <w:gridCol w:w="2108"/>
        <w:gridCol w:w="1861"/>
      </w:tblGrid>
      <w:tr w:rsidR="00452E68" w:rsidRPr="00525DB2" w:rsidTr="00E758E6">
        <w:trPr>
          <w:trHeight w:val="290"/>
          <w:jc w:val="center"/>
        </w:trPr>
        <w:tc>
          <w:tcPr>
            <w:tcW w:w="4956" w:type="dxa"/>
            <w:tcBorders>
              <w:bottom w:val="single" w:sz="4" w:space="0" w:color="C6C6C6"/>
              <w:right w:val="single" w:sz="4" w:space="0" w:color="C6C6C6"/>
            </w:tcBorders>
            <w:shd w:val="clear" w:color="auto" w:fill="BFBFBF" w:themeFill="background1" w:themeFillShade="BF"/>
            <w:tcMar>
              <w:left w:w="0" w:type="dxa"/>
              <w:right w:w="0" w:type="dxa"/>
            </w:tcMar>
            <w:vAlign w:val="center"/>
          </w:tcPr>
          <w:p w:rsidR="00E12B9D" w:rsidRPr="007903DE" w:rsidRDefault="00DA4B70" w:rsidP="00E12B9D">
            <w:pPr>
              <w:pStyle w:val="TableParagraph"/>
              <w:ind w:left="0"/>
              <w:jc w:val="left"/>
              <w:rPr>
                <w:rFonts w:ascii="Gill Sans MT" w:hAnsi="Gill Sans MT"/>
              </w:rPr>
            </w:pPr>
            <w:r w:rsidRPr="007903DE">
              <w:rPr>
                <w:rFonts w:ascii="Gill Sans MT" w:hAnsi="Gill Sans MT"/>
              </w:rPr>
              <w:t>Les titulaires de contrat</w:t>
            </w:r>
            <w:r w:rsidR="003B0FB5">
              <w:rPr>
                <w:rFonts w:ascii="Gill Sans MT" w:hAnsi="Gill Sans MT"/>
              </w:rPr>
              <w:t xml:space="preserve"> </w:t>
            </w:r>
            <w:r w:rsidR="007903DE">
              <w:rPr>
                <w:rFonts w:ascii="Gill Sans MT" w:hAnsi="Gill Sans MT"/>
                <w:position w:val="5"/>
              </w:rPr>
              <w:t>(1)</w:t>
            </w:r>
            <w:r w:rsidR="00E12B9D" w:rsidRPr="007903DE">
              <w:rPr>
                <w:rFonts w:ascii="Gill Sans MT" w:hAnsi="Gill Sans MT"/>
              </w:rPr>
              <w:t>,</w:t>
            </w:r>
          </w:p>
          <w:p w:rsidR="00DA4B70" w:rsidRPr="007903DE" w:rsidRDefault="00E12B9D" w:rsidP="00E12B9D">
            <w:pPr>
              <w:pStyle w:val="TableParagraph"/>
              <w:ind w:left="0"/>
              <w:jc w:val="left"/>
              <w:rPr>
                <w:rFonts w:ascii="Gill Sans MT" w:hAnsi="Gill Sans MT"/>
              </w:rPr>
            </w:pPr>
            <w:r w:rsidRPr="007903DE">
              <w:rPr>
                <w:rFonts w:ascii="Gill Sans MT" w:hAnsi="Gill Sans MT"/>
              </w:rPr>
              <w:t>et types de</w:t>
            </w:r>
            <w:r w:rsidR="00D523EA" w:rsidRPr="007903DE">
              <w:rPr>
                <w:rFonts w:ascii="Gill Sans MT" w:hAnsi="Gill Sans MT"/>
              </w:rPr>
              <w:t xml:space="preserve"> rémunérations versées</w:t>
            </w:r>
          </w:p>
        </w:tc>
        <w:tc>
          <w:tcPr>
            <w:tcW w:w="1841" w:type="dxa"/>
            <w:tcBorders>
              <w:left w:val="single" w:sz="4" w:space="0" w:color="C6C6C6"/>
              <w:bottom w:val="single" w:sz="4" w:space="0" w:color="C6C6C6"/>
              <w:right w:val="single" w:sz="4" w:space="0" w:color="C6C6C6"/>
            </w:tcBorders>
            <w:shd w:val="clear" w:color="auto" w:fill="002060"/>
            <w:tcMar>
              <w:left w:w="0" w:type="dxa"/>
              <w:right w:w="0" w:type="dxa"/>
            </w:tcMar>
            <w:vAlign w:val="center"/>
          </w:tcPr>
          <w:p w:rsidR="00DA4B70" w:rsidRPr="007903DE" w:rsidRDefault="007E6073" w:rsidP="00525DB2">
            <w:pPr>
              <w:pStyle w:val="TableParagraph"/>
              <w:ind w:left="133" w:right="122" w:firstLine="34"/>
              <w:rPr>
                <w:rFonts w:ascii="Gill Sans MT" w:hAnsi="Gill Sans MT"/>
                <w:b/>
              </w:rPr>
            </w:pPr>
            <w:hyperlink r:id="rId6">
              <w:r w:rsidR="00525DB2" w:rsidRPr="007903DE">
                <w:rPr>
                  <w:rFonts w:ascii="Gill Sans MT" w:hAnsi="Gill Sans MT"/>
                  <w:b/>
                  <w:color w:val="FFFFFF" w:themeColor="background1"/>
                  <w:u w:val="single" w:color="0000FF"/>
                </w:rPr>
                <w:t>A</w:t>
              </w:r>
              <w:r w:rsidR="00DA4B70" w:rsidRPr="007903DE">
                <w:rPr>
                  <w:rFonts w:ascii="Gill Sans MT" w:hAnsi="Gill Sans MT"/>
                  <w:b/>
                  <w:color w:val="FFFFFF" w:themeColor="background1"/>
                  <w:u w:val="single" w:color="0000FF"/>
                </w:rPr>
                <w:t xml:space="preserve"> inclure dans l’effecti</w:t>
              </w:r>
            </w:hyperlink>
            <w:r w:rsidR="00DA4B70" w:rsidRPr="007903DE">
              <w:rPr>
                <w:rFonts w:ascii="Gill Sans MT" w:hAnsi="Gill Sans MT"/>
                <w:b/>
                <w:color w:val="FFFFFF" w:themeColor="background1"/>
                <w:u w:val="single" w:color="0000FF"/>
              </w:rPr>
              <w:t>f</w:t>
            </w:r>
            <w:r w:rsidR="00DA4B70" w:rsidRPr="007903DE">
              <w:rPr>
                <w:rFonts w:ascii="Gill Sans MT" w:hAnsi="Gill Sans MT"/>
                <w:b/>
                <w:color w:val="FFFFFF" w:themeColor="background1"/>
              </w:rPr>
              <w:t xml:space="preserve"> </w:t>
            </w:r>
            <w:r w:rsidR="00D523EA" w:rsidRPr="007903DE">
              <w:rPr>
                <w:rFonts w:ascii="Gill Sans MT" w:hAnsi="Gill Sans MT"/>
                <w:b/>
                <w:color w:val="FFFFFF" w:themeColor="background1"/>
              </w:rPr>
              <w:t>salariés</w:t>
            </w:r>
          </w:p>
        </w:tc>
        <w:tc>
          <w:tcPr>
            <w:tcW w:w="2108" w:type="dxa"/>
            <w:tcBorders>
              <w:left w:val="single" w:sz="4" w:space="0" w:color="C6C6C6"/>
              <w:bottom w:val="single" w:sz="4" w:space="0" w:color="C6C6C6"/>
              <w:right w:val="single" w:sz="4" w:space="0" w:color="C6C6C6"/>
            </w:tcBorders>
            <w:shd w:val="clear" w:color="auto" w:fill="F79646" w:themeFill="accent6"/>
            <w:tcMar>
              <w:left w:w="0" w:type="dxa"/>
              <w:right w:w="0" w:type="dxa"/>
            </w:tcMar>
            <w:vAlign w:val="center"/>
          </w:tcPr>
          <w:p w:rsidR="00DA4B70" w:rsidRPr="007903DE" w:rsidRDefault="00525DB2" w:rsidP="00525DB2">
            <w:pPr>
              <w:pStyle w:val="TableParagraph"/>
              <w:ind w:left="98"/>
              <w:rPr>
                <w:rFonts w:ascii="Gill Sans MT" w:hAnsi="Gill Sans MT"/>
                <w:b/>
                <w:color w:val="002060"/>
              </w:rPr>
            </w:pPr>
            <w:r w:rsidRPr="007903DE">
              <w:rPr>
                <w:rFonts w:ascii="Gill Sans MT" w:hAnsi="Gill Sans MT"/>
                <w:b/>
                <w:color w:val="002060"/>
              </w:rPr>
              <w:t>A</w:t>
            </w:r>
            <w:r w:rsidR="00DA4B70" w:rsidRPr="007903DE">
              <w:rPr>
                <w:rFonts w:ascii="Gill Sans MT" w:hAnsi="Gill Sans MT"/>
                <w:b/>
                <w:color w:val="002060"/>
              </w:rPr>
              <w:t xml:space="preserve"> inclure dans la MSB</w:t>
            </w:r>
            <w:r w:rsidR="003B0FB5">
              <w:rPr>
                <w:rFonts w:ascii="Gill Sans MT" w:hAnsi="Gill Sans MT"/>
                <w:b/>
                <w:color w:val="002060"/>
              </w:rPr>
              <w:t xml:space="preserve"> </w:t>
            </w:r>
            <w:r w:rsidR="007903DE">
              <w:rPr>
                <w:rFonts w:ascii="Gill Sans MT" w:hAnsi="Gill Sans MT"/>
                <w:b/>
                <w:color w:val="002060"/>
                <w:position w:val="5"/>
              </w:rPr>
              <w:t>(2)</w:t>
            </w:r>
            <w:r w:rsidR="00DA4B70" w:rsidRPr="007903DE">
              <w:rPr>
                <w:rFonts w:ascii="Gill Sans MT" w:hAnsi="Gill Sans MT"/>
                <w:b/>
                <w:color w:val="002060"/>
                <w:position w:val="5"/>
              </w:rPr>
              <w:t xml:space="preserve"> </w:t>
            </w:r>
            <w:r w:rsidR="00E233F0">
              <w:rPr>
                <w:rFonts w:ascii="Gill Sans MT" w:hAnsi="Gill Sans MT"/>
                <w:b/>
                <w:color w:val="002060"/>
              </w:rPr>
              <w:t>totale</w:t>
            </w:r>
          </w:p>
        </w:tc>
        <w:tc>
          <w:tcPr>
            <w:tcW w:w="1861" w:type="dxa"/>
            <w:tcBorders>
              <w:left w:val="single" w:sz="4" w:space="0" w:color="C6C6C6"/>
              <w:bottom w:val="single" w:sz="4" w:space="0" w:color="C6C6C6"/>
            </w:tcBorders>
            <w:shd w:val="clear" w:color="auto" w:fill="F79646" w:themeFill="accent6"/>
            <w:tcMar>
              <w:left w:w="0" w:type="dxa"/>
              <w:right w:w="0" w:type="dxa"/>
            </w:tcMar>
            <w:vAlign w:val="center"/>
          </w:tcPr>
          <w:p w:rsidR="00DA4B70" w:rsidRPr="007903DE" w:rsidRDefault="00525DB2" w:rsidP="00525DB2">
            <w:pPr>
              <w:pStyle w:val="TableParagraph"/>
              <w:ind w:left="139"/>
              <w:rPr>
                <w:rFonts w:ascii="Gill Sans MT" w:hAnsi="Gill Sans MT"/>
                <w:b/>
                <w:color w:val="002060"/>
              </w:rPr>
            </w:pPr>
            <w:r w:rsidRPr="007903DE">
              <w:rPr>
                <w:rFonts w:ascii="Gill Sans MT" w:hAnsi="Gill Sans MT"/>
                <w:b/>
                <w:color w:val="002060"/>
              </w:rPr>
              <w:t>A</w:t>
            </w:r>
            <w:r w:rsidR="00DA4B70" w:rsidRPr="007903DE">
              <w:rPr>
                <w:rFonts w:ascii="Gill Sans MT" w:hAnsi="Gill Sans MT"/>
                <w:b/>
                <w:color w:val="002060"/>
              </w:rPr>
              <w:t xml:space="preserve"> inclure dans la MSB </w:t>
            </w:r>
            <w:r w:rsidR="00D523EA" w:rsidRPr="007903DE">
              <w:rPr>
                <w:rFonts w:ascii="Gill Sans MT" w:hAnsi="Gill Sans MT"/>
                <w:b/>
                <w:color w:val="002060"/>
              </w:rPr>
              <w:t>CDD</w:t>
            </w:r>
          </w:p>
        </w:tc>
      </w:tr>
      <w:tr w:rsidR="00452E68" w:rsidRPr="00525DB2" w:rsidTr="00E758E6">
        <w:trPr>
          <w:trHeight w:val="230"/>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32"/>
              <w:ind w:left="39"/>
              <w:jc w:val="left"/>
              <w:rPr>
                <w:rFonts w:ascii="Gill Sans MT" w:hAnsi="Gill Sans MT"/>
                <w:sz w:val="20"/>
                <w:szCs w:val="20"/>
              </w:rPr>
            </w:pPr>
            <w:r w:rsidRPr="00525DB2">
              <w:rPr>
                <w:rFonts w:ascii="Gill Sans MT" w:hAnsi="Gill Sans MT"/>
                <w:sz w:val="20"/>
                <w:szCs w:val="20"/>
              </w:rPr>
              <w:t>CDI</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452E68" w:rsidRPr="00525DB2" w:rsidTr="00E758E6">
        <w:trPr>
          <w:trHeight w:val="230"/>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32"/>
              <w:ind w:left="40"/>
              <w:jc w:val="left"/>
              <w:rPr>
                <w:rFonts w:ascii="Gill Sans MT" w:hAnsi="Gill Sans MT"/>
                <w:sz w:val="20"/>
                <w:szCs w:val="20"/>
              </w:rPr>
            </w:pPr>
            <w:r w:rsidRPr="00525DB2">
              <w:rPr>
                <w:rFonts w:ascii="Gill Sans MT" w:hAnsi="Gill Sans MT"/>
                <w:sz w:val="20"/>
                <w:szCs w:val="20"/>
              </w:rPr>
              <w:t>Contrat de travail intermittent</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452E68"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54"/>
              <w:ind w:left="40"/>
              <w:jc w:val="left"/>
              <w:rPr>
                <w:rFonts w:ascii="Gill Sans MT" w:hAnsi="Gill Sans MT"/>
                <w:sz w:val="20"/>
                <w:szCs w:val="20"/>
              </w:rPr>
            </w:pPr>
            <w:r w:rsidRPr="00525DB2">
              <w:rPr>
                <w:rFonts w:ascii="Gill Sans MT" w:hAnsi="Gill Sans MT"/>
                <w:sz w:val="20"/>
                <w:szCs w:val="20"/>
              </w:rPr>
              <w:t>CDI de chantier</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452E68"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54"/>
              <w:ind w:left="40"/>
              <w:jc w:val="left"/>
              <w:rPr>
                <w:rFonts w:ascii="Gill Sans MT" w:hAnsi="Gill Sans MT"/>
                <w:sz w:val="20"/>
                <w:szCs w:val="20"/>
              </w:rPr>
            </w:pPr>
            <w:r w:rsidRPr="00525DB2">
              <w:rPr>
                <w:rFonts w:ascii="Gill Sans MT" w:hAnsi="Gill Sans MT"/>
                <w:sz w:val="20"/>
                <w:szCs w:val="20"/>
              </w:rPr>
              <w:t>CDD</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FC1F25" w:rsidP="00731723">
            <w:pPr>
              <w:pStyle w:val="TableParagraph"/>
              <w:ind w:left="0"/>
              <w:rPr>
                <w:rFonts w:ascii="Gill Sans MT" w:hAnsi="Gill Sans MT"/>
              </w:rPr>
            </w:pPr>
            <w:r w:rsidRPr="00452E68">
              <w:rPr>
                <w:rFonts w:ascii="Gill Sans MT" w:hAnsi="Gill Sans MT"/>
              </w:rPr>
              <w:t>o</w:t>
            </w:r>
            <w:r w:rsidR="00DA4B70" w:rsidRPr="00452E68">
              <w:rPr>
                <w:rFonts w:ascii="Gill Sans MT" w:hAnsi="Gill Sans MT"/>
              </w:rPr>
              <w:t>ui</w:t>
            </w:r>
            <w:r w:rsidRPr="00452E68">
              <w:rPr>
                <w:rFonts w:ascii="Gill Sans MT" w:hAnsi="Gill Sans MT"/>
              </w:rPr>
              <w:t xml:space="preserve"> </w:t>
            </w:r>
            <w:r w:rsidR="00731723" w:rsidRPr="00452E68">
              <w:rPr>
                <w:rFonts w:ascii="Gill Sans MT" w:hAnsi="Gill Sans MT"/>
              </w:rPr>
              <w:t>(3)</w:t>
            </w:r>
          </w:p>
        </w:tc>
      </w:tr>
      <w:tr w:rsidR="00452E68"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54"/>
              <w:ind w:left="40"/>
              <w:jc w:val="left"/>
              <w:rPr>
                <w:rFonts w:ascii="Gill Sans MT" w:hAnsi="Gill Sans MT"/>
                <w:sz w:val="20"/>
                <w:szCs w:val="20"/>
              </w:rPr>
            </w:pPr>
            <w:r w:rsidRPr="00525DB2">
              <w:rPr>
                <w:rFonts w:ascii="Gill Sans MT" w:hAnsi="Gill Sans MT"/>
                <w:sz w:val="20"/>
                <w:szCs w:val="20"/>
              </w:rPr>
              <w:t>Contrat saisonnier</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334C1F"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334C1F"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452E68" w:rsidRPr="00452E68" w:rsidRDefault="007E6073" w:rsidP="00452E68">
            <w:pPr>
              <w:pStyle w:val="TableParagraph"/>
              <w:ind w:left="0"/>
              <w:rPr>
                <w:rFonts w:ascii="Gill Sans MT" w:hAnsi="Gill Sans MT"/>
              </w:rPr>
            </w:pPr>
            <w:hyperlink r:id="rId7" w:history="1">
              <w:r w:rsidR="00452E68" w:rsidRPr="00452E68">
                <w:rPr>
                  <w:rStyle w:val="Lienhypertexte"/>
                  <w:rFonts w:ascii="Gill Sans MT" w:hAnsi="Gill Sans MT"/>
                </w:rPr>
                <w:t>non</w:t>
              </w:r>
            </w:hyperlink>
          </w:p>
        </w:tc>
      </w:tr>
      <w:tr w:rsidR="00452E68"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55"/>
              <w:ind w:left="40"/>
              <w:jc w:val="left"/>
              <w:rPr>
                <w:rFonts w:ascii="Gill Sans MT" w:hAnsi="Gill Sans MT"/>
                <w:sz w:val="20"/>
                <w:szCs w:val="20"/>
              </w:rPr>
            </w:pPr>
            <w:r w:rsidRPr="00525DB2">
              <w:rPr>
                <w:rFonts w:ascii="Gill Sans MT" w:hAnsi="Gill Sans MT"/>
                <w:sz w:val="20"/>
                <w:szCs w:val="20"/>
              </w:rPr>
              <w:t>CDD pour remplacer un salarié absent</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7E6073" w:rsidP="00E54C78">
            <w:pPr>
              <w:pStyle w:val="TableParagraph"/>
              <w:ind w:left="0"/>
              <w:rPr>
                <w:rFonts w:ascii="Gill Sans MT" w:hAnsi="Gill Sans MT"/>
              </w:rPr>
            </w:pPr>
            <w:hyperlink r:id="rId8">
              <w:r w:rsidR="00DA4B70"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r>
      <w:tr w:rsidR="00452E68" w:rsidRPr="00525DB2" w:rsidTr="00E758E6">
        <w:trPr>
          <w:trHeight w:val="3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4"/>
              <w:ind w:left="40" w:right="90"/>
              <w:jc w:val="left"/>
              <w:rPr>
                <w:rFonts w:ascii="Gill Sans MT" w:hAnsi="Gill Sans MT"/>
                <w:sz w:val="20"/>
                <w:szCs w:val="20"/>
              </w:rPr>
            </w:pPr>
            <w:r w:rsidRPr="00525DB2">
              <w:rPr>
                <w:rFonts w:ascii="Gill Sans MT" w:hAnsi="Gill Sans MT"/>
                <w:sz w:val="20"/>
                <w:szCs w:val="20"/>
              </w:rPr>
              <w:t>CDD pour remplacer un salarié dont le contrat de travail est suspendu</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7E6073" w:rsidP="00E54C78">
            <w:pPr>
              <w:pStyle w:val="TableParagraph"/>
              <w:ind w:left="0"/>
              <w:rPr>
                <w:rFonts w:ascii="Gill Sans MT" w:hAnsi="Gill Sans MT"/>
              </w:rPr>
            </w:pPr>
            <w:hyperlink r:id="rId9">
              <w:r w:rsidR="00DA4B70"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r>
      <w:tr w:rsidR="00452E68" w:rsidRPr="00525DB2" w:rsidTr="00E758E6">
        <w:trPr>
          <w:trHeight w:val="709"/>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E54C78" w:rsidRDefault="00DA4B70" w:rsidP="007903DE">
            <w:pPr>
              <w:pStyle w:val="TableParagraph"/>
              <w:ind w:left="40" w:right="356"/>
              <w:jc w:val="left"/>
              <w:rPr>
                <w:rFonts w:ascii="Gill Sans MT" w:hAnsi="Gill Sans MT"/>
                <w:sz w:val="20"/>
                <w:szCs w:val="20"/>
              </w:rPr>
            </w:pPr>
            <w:r w:rsidRPr="00525DB2">
              <w:rPr>
                <w:rFonts w:ascii="Gill Sans MT" w:hAnsi="Gill Sans MT"/>
                <w:sz w:val="20"/>
                <w:szCs w:val="20"/>
              </w:rPr>
              <w:t xml:space="preserve">Salariés mis à disposition </w:t>
            </w:r>
          </w:p>
          <w:p w:rsidR="00E54C78" w:rsidRDefault="00DA4B70" w:rsidP="007903DE">
            <w:pPr>
              <w:pStyle w:val="TableParagraph"/>
              <w:ind w:left="40" w:right="356"/>
              <w:jc w:val="left"/>
              <w:rPr>
                <w:rFonts w:ascii="Gill Sans MT" w:hAnsi="Gill Sans MT"/>
                <w:sz w:val="20"/>
                <w:szCs w:val="20"/>
              </w:rPr>
            </w:pPr>
            <w:r w:rsidRPr="00525DB2">
              <w:rPr>
                <w:rFonts w:ascii="Gill Sans MT" w:hAnsi="Gill Sans MT"/>
                <w:sz w:val="20"/>
                <w:szCs w:val="20"/>
              </w:rPr>
              <w:t xml:space="preserve">par un </w:t>
            </w:r>
            <w:r w:rsidR="00525DB2">
              <w:rPr>
                <w:rFonts w:ascii="Gill Sans MT" w:hAnsi="Gill Sans MT"/>
                <w:sz w:val="20"/>
                <w:szCs w:val="20"/>
              </w:rPr>
              <w:t>groupement d’employeurs</w:t>
            </w:r>
            <w:r w:rsidRPr="00525DB2">
              <w:rPr>
                <w:rFonts w:ascii="Gill Sans MT" w:hAnsi="Gill Sans MT"/>
                <w:sz w:val="20"/>
                <w:szCs w:val="20"/>
              </w:rPr>
              <w:t xml:space="preserve"> </w:t>
            </w:r>
          </w:p>
          <w:p w:rsidR="00E54C78" w:rsidRDefault="00E54C78" w:rsidP="00E54C78">
            <w:pPr>
              <w:pStyle w:val="TableParagraph"/>
              <w:ind w:left="40" w:right="356"/>
              <w:jc w:val="left"/>
              <w:rPr>
                <w:rFonts w:ascii="Gill Sans MT" w:hAnsi="Gill Sans MT"/>
                <w:sz w:val="20"/>
                <w:szCs w:val="20"/>
              </w:rPr>
            </w:pPr>
            <w:r>
              <w:rPr>
                <w:rFonts w:ascii="Gill Sans MT" w:hAnsi="Gill Sans MT"/>
                <w:sz w:val="20"/>
                <w:szCs w:val="20"/>
              </w:rPr>
              <w:t xml:space="preserve">par </w:t>
            </w:r>
            <w:r w:rsidR="00DA4B70" w:rsidRPr="00525DB2">
              <w:rPr>
                <w:rFonts w:ascii="Gill Sans MT" w:hAnsi="Gill Sans MT"/>
                <w:sz w:val="20"/>
                <w:szCs w:val="20"/>
              </w:rPr>
              <w:t xml:space="preserve">une entreprise </w:t>
            </w:r>
            <w:r>
              <w:rPr>
                <w:rFonts w:ascii="Gill Sans MT" w:hAnsi="Gill Sans MT"/>
                <w:sz w:val="20"/>
                <w:szCs w:val="20"/>
              </w:rPr>
              <w:t xml:space="preserve">de </w:t>
            </w:r>
            <w:r w:rsidR="00DA4B70" w:rsidRPr="00525DB2">
              <w:rPr>
                <w:rFonts w:ascii="Gill Sans MT" w:hAnsi="Gill Sans MT"/>
                <w:sz w:val="20"/>
                <w:szCs w:val="20"/>
              </w:rPr>
              <w:t>travail temporaire</w:t>
            </w:r>
            <w:r>
              <w:rPr>
                <w:rFonts w:ascii="Gill Sans MT" w:hAnsi="Gill Sans MT"/>
                <w:sz w:val="20"/>
                <w:szCs w:val="20"/>
              </w:rPr>
              <w:t xml:space="preserve"> (Intérimaires) </w:t>
            </w:r>
          </w:p>
          <w:p w:rsidR="00DA4B70" w:rsidRPr="00525DB2" w:rsidRDefault="00E54C78" w:rsidP="00E54C78">
            <w:pPr>
              <w:pStyle w:val="TableParagraph"/>
              <w:ind w:left="40" w:right="356"/>
              <w:jc w:val="left"/>
              <w:rPr>
                <w:rFonts w:ascii="Gill Sans MT" w:hAnsi="Gill Sans MT"/>
                <w:sz w:val="20"/>
                <w:szCs w:val="20"/>
              </w:rPr>
            </w:pPr>
            <w:r>
              <w:rPr>
                <w:rFonts w:ascii="Gill Sans MT" w:hAnsi="Gill Sans MT"/>
                <w:sz w:val="20"/>
                <w:szCs w:val="20"/>
              </w:rPr>
              <w:t>ou par une association intermédiaire</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6C7DE5" w:rsidP="00E54C78">
            <w:pPr>
              <w:pStyle w:val="TableParagraph"/>
              <w:ind w:left="0"/>
              <w:rPr>
                <w:rFonts w:ascii="Gill Sans MT" w:hAnsi="Gill Sans MT"/>
              </w:rPr>
            </w:pPr>
            <w:r w:rsidRPr="00452E68">
              <w:rPr>
                <w:rFonts w:ascii="Gill Sans MT" w:hAnsi="Gill Sans MT"/>
              </w:rPr>
              <w:t>o</w:t>
            </w:r>
            <w:r w:rsidR="00CF243D" w:rsidRPr="00452E68">
              <w:rPr>
                <w:rFonts w:ascii="Gill Sans MT" w:hAnsi="Gill Sans MT"/>
              </w:rPr>
              <w:t>ui</w:t>
            </w:r>
            <w:r w:rsidRPr="00452E68">
              <w:rPr>
                <w:rFonts w:ascii="Gill Sans MT" w:hAnsi="Gill Sans MT"/>
              </w:rPr>
              <w:t xml:space="preserve"> (</w:t>
            </w:r>
            <w:r w:rsidR="00731723" w:rsidRPr="00452E68">
              <w:rPr>
                <w:rFonts w:ascii="Gill Sans MT" w:hAnsi="Gill Sans MT"/>
              </w:rPr>
              <w:t>4</w:t>
            </w:r>
            <w:r w:rsidRPr="00452E68">
              <w:rPr>
                <w:rFonts w:ascii="Gill Sans MT" w:hAnsi="Gill Sans MT"/>
              </w:rPr>
              <w:t>)</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452E68" w:rsidRPr="00525DB2" w:rsidTr="00E758E6">
        <w:trPr>
          <w:trHeight w:val="3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E54C78" w:rsidP="00525DB2">
            <w:pPr>
              <w:pStyle w:val="TableParagraph"/>
              <w:spacing w:before="4"/>
              <w:ind w:left="40"/>
              <w:jc w:val="left"/>
              <w:rPr>
                <w:rFonts w:ascii="Gill Sans MT" w:hAnsi="Gill Sans MT"/>
                <w:sz w:val="20"/>
                <w:szCs w:val="20"/>
              </w:rPr>
            </w:pPr>
            <w:r>
              <w:rPr>
                <w:rFonts w:ascii="Gill Sans MT" w:hAnsi="Gill Sans MT"/>
                <w:sz w:val="20"/>
                <w:szCs w:val="20"/>
              </w:rPr>
              <w:t xml:space="preserve">Pour les groupements d’employeurs : </w:t>
            </w:r>
            <w:r w:rsidR="00DA4B70" w:rsidRPr="00525DB2">
              <w:rPr>
                <w:rFonts w:ascii="Gill Sans MT" w:hAnsi="Gill Sans MT"/>
                <w:sz w:val="20"/>
                <w:szCs w:val="20"/>
              </w:rPr>
              <w:t xml:space="preserve">Salariés mis à disposition : décompte au sein </w:t>
            </w:r>
            <w:r>
              <w:rPr>
                <w:rFonts w:ascii="Gill Sans MT" w:hAnsi="Gill Sans MT"/>
                <w:sz w:val="20"/>
                <w:szCs w:val="20"/>
              </w:rPr>
              <w:t>du</w:t>
            </w:r>
            <w:r w:rsidR="00DA4B70" w:rsidRPr="00525DB2">
              <w:rPr>
                <w:rFonts w:ascii="Gill Sans MT" w:hAnsi="Gill Sans MT"/>
                <w:sz w:val="20"/>
                <w:szCs w:val="20"/>
              </w:rPr>
              <w:t xml:space="preserve"> groupement d’employeurs</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7E6073" w:rsidP="00E54C78">
            <w:pPr>
              <w:pStyle w:val="TableParagraph"/>
              <w:ind w:left="0"/>
              <w:rPr>
                <w:rFonts w:ascii="Gill Sans MT" w:hAnsi="Gill Sans MT"/>
              </w:rPr>
            </w:pPr>
            <w:hyperlink r:id="rId10">
              <w:r w:rsidR="00DA4B70"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r>
      <w:tr w:rsidR="00452E68" w:rsidRPr="00525DB2" w:rsidTr="00E758E6">
        <w:trPr>
          <w:trHeight w:val="268"/>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47"/>
              <w:ind w:left="39"/>
              <w:jc w:val="left"/>
              <w:rPr>
                <w:rFonts w:ascii="Gill Sans MT" w:hAnsi="Gill Sans MT"/>
                <w:sz w:val="20"/>
                <w:szCs w:val="20"/>
              </w:rPr>
            </w:pPr>
            <w:r w:rsidRPr="00525DB2">
              <w:rPr>
                <w:rFonts w:ascii="Gill Sans MT" w:hAnsi="Gill Sans MT"/>
                <w:sz w:val="20"/>
                <w:szCs w:val="20"/>
              </w:rPr>
              <w:t>VRP salarié</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6322E3" w:rsidRPr="00452E68" w:rsidRDefault="00DA4B70" w:rsidP="00E54C78">
            <w:pPr>
              <w:pStyle w:val="TableParagraph"/>
              <w:ind w:left="0"/>
              <w:rPr>
                <w:rFonts w:ascii="Gill Sans MT" w:hAnsi="Gill Sans MT"/>
              </w:rPr>
            </w:pPr>
            <w:r w:rsidRPr="00452E68">
              <w:rPr>
                <w:rFonts w:ascii="Gill Sans MT" w:hAnsi="Gill Sans MT"/>
              </w:rPr>
              <w:t xml:space="preserve">oui </w:t>
            </w:r>
          </w:p>
          <w:p w:rsidR="00DA4B70" w:rsidRPr="00452E68" w:rsidRDefault="00DA4B70" w:rsidP="00E54C78">
            <w:pPr>
              <w:pStyle w:val="TableParagraph"/>
              <w:ind w:left="0"/>
              <w:rPr>
                <w:rFonts w:ascii="Gill Sans MT" w:hAnsi="Gill Sans MT"/>
              </w:rPr>
            </w:pPr>
            <w:r w:rsidRPr="00452E68">
              <w:rPr>
                <w:rFonts w:ascii="Gill Sans MT" w:hAnsi="Gill Sans MT"/>
              </w:rPr>
              <w:t>si CDD</w:t>
            </w:r>
          </w:p>
        </w:tc>
      </w:tr>
      <w:tr w:rsidR="00452E68" w:rsidRPr="00525DB2" w:rsidTr="00E758E6">
        <w:trPr>
          <w:trHeight w:val="38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75"/>
              <w:ind w:left="40"/>
              <w:jc w:val="left"/>
              <w:rPr>
                <w:rFonts w:ascii="Gill Sans MT" w:hAnsi="Gill Sans MT"/>
                <w:sz w:val="20"/>
                <w:szCs w:val="20"/>
              </w:rPr>
            </w:pPr>
            <w:r w:rsidRPr="00525DB2">
              <w:rPr>
                <w:rFonts w:ascii="Gill Sans MT" w:hAnsi="Gill Sans MT"/>
                <w:sz w:val="20"/>
                <w:szCs w:val="20"/>
              </w:rPr>
              <w:t>VRP multicartes</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i/>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452E68" w:rsidRPr="00525DB2" w:rsidTr="00E758E6">
        <w:trPr>
          <w:trHeight w:val="370"/>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525DB2">
            <w:pPr>
              <w:pStyle w:val="TableParagraph"/>
              <w:spacing w:before="102"/>
              <w:ind w:left="40"/>
              <w:jc w:val="left"/>
              <w:rPr>
                <w:rFonts w:ascii="Gill Sans MT" w:hAnsi="Gill Sans MT"/>
                <w:sz w:val="20"/>
                <w:szCs w:val="20"/>
              </w:rPr>
            </w:pPr>
            <w:r w:rsidRPr="00525DB2">
              <w:rPr>
                <w:rFonts w:ascii="Gill Sans MT" w:hAnsi="Gill Sans MT"/>
                <w:sz w:val="20"/>
                <w:szCs w:val="20"/>
              </w:rPr>
              <w:t>Mandat social et titulaire d’un contrat de travail</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6322E3" w:rsidRPr="00452E68" w:rsidRDefault="00DA4B70" w:rsidP="00E54C78">
            <w:pPr>
              <w:pStyle w:val="TableParagraph"/>
              <w:ind w:left="0" w:firstLine="104"/>
              <w:rPr>
                <w:rFonts w:ascii="Gill Sans MT" w:hAnsi="Gill Sans MT"/>
              </w:rPr>
            </w:pPr>
            <w:r w:rsidRPr="00452E68">
              <w:rPr>
                <w:rFonts w:ascii="Gill Sans MT" w:hAnsi="Gill Sans MT"/>
              </w:rPr>
              <w:t xml:space="preserve">oui </w:t>
            </w:r>
          </w:p>
          <w:p w:rsidR="00DA4B70" w:rsidRPr="00452E68" w:rsidRDefault="00DA4B70" w:rsidP="00E54C78">
            <w:pPr>
              <w:pStyle w:val="TableParagraph"/>
              <w:ind w:left="0" w:firstLine="104"/>
              <w:rPr>
                <w:rFonts w:ascii="Gill Sans MT" w:hAnsi="Gill Sans MT"/>
              </w:rPr>
            </w:pPr>
            <w:r w:rsidRPr="00452E68">
              <w:rPr>
                <w:rFonts w:ascii="Gill Sans MT" w:hAnsi="Gill Sans MT"/>
              </w:rPr>
              <w:t>si</w:t>
            </w:r>
            <w:r w:rsidRPr="00452E68">
              <w:rPr>
                <w:rFonts w:ascii="Gill Sans MT" w:hAnsi="Gill Sans MT"/>
                <w:spacing w:val="1"/>
              </w:rPr>
              <w:t xml:space="preserve"> </w:t>
            </w:r>
            <w:r w:rsidRPr="00452E68">
              <w:rPr>
                <w:rFonts w:ascii="Gill Sans MT" w:hAnsi="Gill Sans MT"/>
                <w:spacing w:val="-6"/>
              </w:rPr>
              <w:t>CDD</w:t>
            </w:r>
          </w:p>
        </w:tc>
      </w:tr>
      <w:tr w:rsidR="00452E68" w:rsidRPr="00FC1F25" w:rsidTr="00E758E6">
        <w:trPr>
          <w:trHeight w:val="541"/>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7C083B">
            <w:pPr>
              <w:pStyle w:val="TableParagraph"/>
              <w:spacing w:before="5"/>
              <w:ind w:left="40"/>
              <w:jc w:val="left"/>
              <w:rPr>
                <w:rFonts w:ascii="Gill Sans MT" w:hAnsi="Gill Sans MT"/>
                <w:sz w:val="20"/>
                <w:szCs w:val="20"/>
              </w:rPr>
            </w:pPr>
            <w:r>
              <w:rPr>
                <w:rFonts w:ascii="Gill Sans MT" w:hAnsi="Gill Sans MT"/>
                <w:sz w:val="20"/>
                <w:szCs w:val="20"/>
              </w:rPr>
              <w:t>Contrats d’apprentissage</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7E6073" w:rsidP="007C083B">
            <w:pPr>
              <w:pStyle w:val="TableParagraph"/>
              <w:ind w:left="0"/>
              <w:rPr>
                <w:rFonts w:ascii="Gill Sans MT" w:hAnsi="Gill Sans MT"/>
              </w:rPr>
            </w:pPr>
            <w:hyperlink r:id="rId11">
              <w:r w:rsidR="00DF6776"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E758E6" w:rsidRPr="00452E68" w:rsidRDefault="00E758E6" w:rsidP="007C083B">
            <w:pPr>
              <w:pStyle w:val="TableParagraph"/>
              <w:ind w:left="0"/>
              <w:rPr>
                <w:rFonts w:ascii="Gill Sans MT" w:hAnsi="Gill Sans MT"/>
              </w:rPr>
            </w:pPr>
            <w:r w:rsidRPr="00452E68">
              <w:rPr>
                <w:rFonts w:ascii="Gill Sans MT" w:hAnsi="Gill Sans MT"/>
              </w:rPr>
              <w:t xml:space="preserve">oui </w:t>
            </w:r>
          </w:p>
          <w:p w:rsidR="00E758E6" w:rsidRPr="00452E68" w:rsidRDefault="00E758E6" w:rsidP="007C083B">
            <w:pPr>
              <w:pStyle w:val="TableParagraph"/>
              <w:ind w:left="0"/>
              <w:rPr>
                <w:rFonts w:ascii="Gill Sans MT" w:hAnsi="Gill Sans MT"/>
              </w:rPr>
            </w:pPr>
            <w:r w:rsidRPr="00452E68">
              <w:rPr>
                <w:rFonts w:ascii="Gill Sans MT" w:hAnsi="Gill Sans MT"/>
              </w:rPr>
              <w:t xml:space="preserve">mais avec </w:t>
            </w:r>
          </w:p>
          <w:p w:rsidR="00DF6776" w:rsidRPr="00452E68" w:rsidRDefault="00E758E6" w:rsidP="007C083B">
            <w:pPr>
              <w:pStyle w:val="TableParagraph"/>
              <w:ind w:left="0"/>
              <w:rPr>
                <w:rFonts w:ascii="Gill Sans MT" w:hAnsi="Gill Sans MT"/>
              </w:rPr>
            </w:pPr>
            <w:r w:rsidRPr="00452E68">
              <w:rPr>
                <w:rFonts w:ascii="Gill Sans MT" w:hAnsi="Gill Sans MT"/>
              </w:rPr>
              <w:t xml:space="preserve">exonération </w:t>
            </w:r>
            <w:r w:rsidR="00E7483F" w:rsidRPr="00452E68">
              <w:rPr>
                <w:rFonts w:ascii="Gill Sans MT" w:hAnsi="Gill Sans MT"/>
              </w:rPr>
              <w:t xml:space="preserve">jusqu’à 79% du SMIC </w:t>
            </w:r>
            <w:r w:rsidRPr="00452E68">
              <w:rPr>
                <w:rFonts w:ascii="Gill Sans MT" w:hAnsi="Gill Sans MT"/>
              </w:rPr>
              <w:t>(</w:t>
            </w:r>
            <w:r w:rsidR="00731723" w:rsidRPr="00452E68">
              <w:rPr>
                <w:rFonts w:ascii="Gill Sans MT" w:hAnsi="Gill Sans MT"/>
              </w:rPr>
              <w:t>5</w:t>
            </w:r>
            <w:r w:rsidRPr="00452E68">
              <w:rPr>
                <w:rFonts w:ascii="Gill Sans MT" w:hAnsi="Gill Sans MT"/>
              </w:rPr>
              <w:t>)</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7C083B">
            <w:pPr>
              <w:pStyle w:val="TableParagraph"/>
              <w:ind w:left="0"/>
              <w:rPr>
                <w:rFonts w:ascii="Gill Sans MT" w:hAnsi="Gill Sans MT"/>
              </w:rPr>
            </w:pPr>
            <w:r w:rsidRPr="00452E68">
              <w:rPr>
                <w:rFonts w:ascii="Gill Sans MT" w:hAnsi="Gill Sans MT"/>
              </w:rPr>
              <w:t>non</w:t>
            </w:r>
          </w:p>
        </w:tc>
      </w:tr>
      <w:tr w:rsidR="00452E68" w:rsidRPr="00525DB2" w:rsidTr="00E758E6">
        <w:trPr>
          <w:trHeight w:val="268"/>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DF6776">
            <w:pPr>
              <w:pStyle w:val="TableParagraph"/>
              <w:spacing w:before="51"/>
              <w:ind w:left="40"/>
              <w:jc w:val="left"/>
              <w:rPr>
                <w:rFonts w:ascii="Gill Sans MT" w:hAnsi="Gill Sans MT"/>
                <w:sz w:val="20"/>
                <w:szCs w:val="20"/>
              </w:rPr>
            </w:pPr>
            <w:r w:rsidRPr="00525DB2">
              <w:rPr>
                <w:rFonts w:ascii="Gill Sans MT" w:hAnsi="Gill Sans MT"/>
                <w:sz w:val="20"/>
                <w:szCs w:val="20"/>
              </w:rPr>
              <w:t>Contrat de professionnalisation sous CDD</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2">
              <w:r w:rsidR="00DF6776"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3">
              <w:r w:rsidR="00DF6776" w:rsidRPr="00452E68">
                <w:rPr>
                  <w:rFonts w:ascii="Gill Sans MT" w:hAnsi="Gill Sans MT"/>
                  <w:color w:val="0000FF"/>
                  <w:u w:val="single" w:color="0000FF"/>
                </w:rPr>
                <w:t>non</w:t>
              </w:r>
            </w:hyperlink>
          </w:p>
        </w:tc>
      </w:tr>
      <w:tr w:rsidR="00452E68" w:rsidRPr="00525DB2" w:rsidTr="00E758E6">
        <w:trPr>
          <w:trHeight w:val="4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DF6776">
            <w:pPr>
              <w:pStyle w:val="TableParagraph"/>
              <w:spacing w:before="145"/>
              <w:ind w:left="40"/>
              <w:jc w:val="left"/>
              <w:rPr>
                <w:rFonts w:ascii="Gill Sans MT" w:hAnsi="Gill Sans MT"/>
                <w:sz w:val="20"/>
                <w:szCs w:val="20"/>
              </w:rPr>
            </w:pPr>
            <w:r w:rsidRPr="00525DB2">
              <w:rPr>
                <w:rFonts w:ascii="Gill Sans MT" w:hAnsi="Gill Sans MT"/>
                <w:sz w:val="20"/>
                <w:szCs w:val="20"/>
              </w:rPr>
              <w:t>Contrat de professionnalisation sous CDI</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4">
              <w:r w:rsidR="00DF6776" w:rsidRPr="00452E68">
                <w:rPr>
                  <w:rFonts w:ascii="Gill Sans MT" w:hAnsi="Gill Sans MT"/>
                  <w:color w:val="0000FF"/>
                  <w:u w:val="single" w:color="0000FF"/>
                </w:rPr>
                <w:t>non</w:t>
              </w:r>
            </w:hyperlink>
          </w:p>
          <w:p w:rsidR="00DF6776" w:rsidRPr="00452E68" w:rsidRDefault="00DF6776" w:rsidP="00DF6776">
            <w:pPr>
              <w:pStyle w:val="TableParagraph"/>
              <w:ind w:left="0"/>
              <w:rPr>
                <w:rFonts w:ascii="Gill Sans MT" w:hAnsi="Gill Sans MT"/>
                <w:i/>
              </w:rPr>
            </w:pPr>
            <w:r w:rsidRPr="00452E68">
              <w:rPr>
                <w:rFonts w:ascii="Gill Sans MT" w:hAnsi="Gill Sans MT"/>
                <w:i/>
              </w:rPr>
              <w:t>jusqu’à fin de l’action de professionnalisation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5">
              <w:r w:rsidR="00DF6776" w:rsidRPr="00452E68">
                <w:rPr>
                  <w:rFonts w:ascii="Gill Sans MT" w:hAnsi="Gill Sans MT"/>
                  <w:color w:val="0000FF"/>
                  <w:u w:val="single" w:color="0000FF"/>
                </w:rPr>
                <w:t>non</w:t>
              </w:r>
            </w:hyperlink>
          </w:p>
        </w:tc>
      </w:tr>
      <w:tr w:rsidR="00452E68"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DF6776">
            <w:pPr>
              <w:pStyle w:val="TableParagraph"/>
              <w:spacing w:before="55"/>
              <w:ind w:left="40"/>
              <w:jc w:val="left"/>
              <w:rPr>
                <w:rFonts w:ascii="Gill Sans MT" w:hAnsi="Gill Sans MT"/>
                <w:sz w:val="20"/>
                <w:szCs w:val="20"/>
              </w:rPr>
            </w:pPr>
            <w:r w:rsidRPr="00525DB2">
              <w:rPr>
                <w:rFonts w:ascii="Gill Sans MT" w:hAnsi="Gill Sans MT"/>
                <w:sz w:val="20"/>
                <w:szCs w:val="20"/>
              </w:rPr>
              <w:t>CDDI (contrat à durée déterminée d’insertion)</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r>
      <w:tr w:rsidR="00452E68" w:rsidRPr="00525DB2" w:rsidTr="00E758E6">
        <w:trPr>
          <w:trHeight w:val="53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DF6776">
            <w:pPr>
              <w:pStyle w:val="TableParagraph"/>
              <w:spacing w:before="4"/>
              <w:ind w:left="40" w:right="201"/>
              <w:jc w:val="left"/>
              <w:rPr>
                <w:rFonts w:ascii="Gill Sans MT" w:hAnsi="Gill Sans MT"/>
                <w:sz w:val="20"/>
                <w:szCs w:val="20"/>
              </w:rPr>
            </w:pPr>
            <w:r w:rsidRPr="00525DB2">
              <w:rPr>
                <w:rFonts w:ascii="Gill Sans MT" w:hAnsi="Gill Sans MT"/>
                <w:sz w:val="20"/>
                <w:szCs w:val="20"/>
              </w:rPr>
              <w:t>CUI –CAE (</w:t>
            </w:r>
            <w:r>
              <w:rPr>
                <w:rFonts w:ascii="Gill Sans MT" w:hAnsi="Gill Sans MT"/>
                <w:sz w:val="20"/>
                <w:szCs w:val="20"/>
              </w:rPr>
              <w:t>y compris Emplois d’avenir</w:t>
            </w:r>
            <w:r w:rsidRPr="00525DB2">
              <w:rPr>
                <w:rFonts w:ascii="Gill Sans MT" w:hAnsi="Gill Sans MT"/>
                <w:sz w:val="20"/>
                <w:szCs w:val="20"/>
              </w:rPr>
              <w:t>, contrat parcours-emploi compé</w:t>
            </w:r>
            <w:r>
              <w:rPr>
                <w:rFonts w:ascii="Gill Sans MT" w:hAnsi="Gill Sans MT"/>
                <w:sz w:val="20"/>
                <w:szCs w:val="20"/>
              </w:rPr>
              <w:t>tences, conclus en CUI-CAE)</w:t>
            </w:r>
            <w:r w:rsidRPr="00525DB2">
              <w:rPr>
                <w:rFonts w:ascii="Gill Sans MT" w:hAnsi="Gill Sans MT"/>
                <w:sz w:val="20"/>
                <w:szCs w:val="20"/>
              </w:rPr>
              <w:t>)</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6">
              <w:r w:rsidR="00DF6776" w:rsidRPr="00452E68">
                <w:rPr>
                  <w:rFonts w:ascii="Gill Sans MT" w:hAnsi="Gill Sans MT"/>
                  <w:color w:val="0000FF"/>
                  <w:u w:val="single" w:color="0000FF"/>
                </w:rPr>
                <w:t>non</w:t>
              </w:r>
            </w:hyperlink>
          </w:p>
          <w:p w:rsidR="00DF6776" w:rsidRPr="00452E68" w:rsidRDefault="00DF6776" w:rsidP="00DF6776">
            <w:pPr>
              <w:pStyle w:val="TableParagraph"/>
              <w:ind w:left="0"/>
              <w:rPr>
                <w:rFonts w:ascii="Gill Sans MT" w:hAnsi="Gill Sans MT"/>
                <w:i/>
              </w:rPr>
            </w:pPr>
            <w:r w:rsidRPr="00452E68">
              <w:rPr>
                <w:rFonts w:ascii="Gill Sans MT" w:hAnsi="Gill Sans MT"/>
                <w:i/>
              </w:rPr>
              <w:t>pendant la durée de la convention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7">
              <w:r w:rsidR="00DF6776" w:rsidRPr="00452E68">
                <w:rPr>
                  <w:rFonts w:ascii="Gill Sans MT" w:hAnsi="Gill Sans MT"/>
                  <w:color w:val="0000FF"/>
                  <w:u w:val="single" w:color="0000FF"/>
                </w:rPr>
                <w:t>ou</w:t>
              </w:r>
              <w:r w:rsidR="00DF6776" w:rsidRPr="00452E68">
                <w:rPr>
                  <w:rFonts w:ascii="Gill Sans MT" w:hAnsi="Gill Sans MT"/>
                  <w:color w:val="0000FF"/>
                </w:rPr>
                <w:t>i</w:t>
              </w:r>
            </w:hyperlink>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8">
              <w:r w:rsidR="00DF6776" w:rsidRPr="00452E68">
                <w:rPr>
                  <w:rFonts w:ascii="Gill Sans MT" w:hAnsi="Gill Sans MT"/>
                  <w:color w:val="0000FF"/>
                  <w:u w:val="single" w:color="0000FF"/>
                </w:rPr>
                <w:t>non</w:t>
              </w:r>
            </w:hyperlink>
          </w:p>
        </w:tc>
      </w:tr>
      <w:tr w:rsidR="00452E68" w:rsidRPr="00525DB2" w:rsidTr="00E758E6">
        <w:trPr>
          <w:trHeight w:val="529"/>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DF6776">
            <w:pPr>
              <w:pStyle w:val="TableParagraph"/>
              <w:ind w:left="40" w:right="269"/>
              <w:jc w:val="left"/>
              <w:rPr>
                <w:rFonts w:ascii="Gill Sans MT" w:hAnsi="Gill Sans MT"/>
                <w:sz w:val="20"/>
                <w:szCs w:val="20"/>
              </w:rPr>
            </w:pPr>
            <w:r w:rsidRPr="00525DB2">
              <w:rPr>
                <w:rFonts w:ascii="Gill Sans MT" w:hAnsi="Gill Sans MT"/>
                <w:sz w:val="20"/>
                <w:szCs w:val="20"/>
              </w:rPr>
              <w:t>CUI-CIE (</w:t>
            </w:r>
            <w:r>
              <w:rPr>
                <w:rFonts w:ascii="Gill Sans MT" w:hAnsi="Gill Sans MT"/>
                <w:sz w:val="20"/>
                <w:szCs w:val="20"/>
              </w:rPr>
              <w:t>y compris Emplois d’avenir</w:t>
            </w:r>
            <w:r w:rsidRPr="00525DB2">
              <w:rPr>
                <w:rFonts w:ascii="Gill Sans MT" w:hAnsi="Gill Sans MT"/>
                <w:sz w:val="20"/>
                <w:szCs w:val="20"/>
              </w:rPr>
              <w:t>, contrat parcours-emploi compétences, conclus sous</w:t>
            </w:r>
          </w:p>
          <w:p w:rsidR="00DF6776" w:rsidRPr="00525DB2" w:rsidRDefault="00DF6776" w:rsidP="00DF6776">
            <w:pPr>
              <w:pStyle w:val="TableParagraph"/>
              <w:spacing w:before="1"/>
              <w:ind w:left="40"/>
              <w:jc w:val="left"/>
              <w:rPr>
                <w:rFonts w:ascii="Gill Sans MT" w:hAnsi="Gill Sans MT"/>
                <w:sz w:val="20"/>
                <w:szCs w:val="20"/>
              </w:rPr>
            </w:pPr>
            <w:r w:rsidRPr="00525DB2">
              <w:rPr>
                <w:rFonts w:ascii="Gill Sans MT" w:hAnsi="Gill Sans MT"/>
                <w:sz w:val="20"/>
                <w:szCs w:val="20"/>
              </w:rPr>
              <w:t>cette forme)</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19">
              <w:r w:rsidR="00DF6776" w:rsidRPr="00452E68">
                <w:rPr>
                  <w:rFonts w:ascii="Gill Sans MT" w:hAnsi="Gill Sans MT"/>
                  <w:color w:val="0000FF"/>
                  <w:u w:val="single" w:color="0000FF"/>
                </w:rPr>
                <w:t>non</w:t>
              </w:r>
            </w:hyperlink>
          </w:p>
          <w:p w:rsidR="00DF6776" w:rsidRPr="00452E68" w:rsidRDefault="00DF6776" w:rsidP="00DF6776">
            <w:pPr>
              <w:pStyle w:val="TableParagraph"/>
              <w:ind w:left="0"/>
              <w:rPr>
                <w:rFonts w:ascii="Gill Sans MT" w:hAnsi="Gill Sans MT"/>
                <w:i/>
              </w:rPr>
            </w:pPr>
            <w:r w:rsidRPr="00452E68">
              <w:rPr>
                <w:rFonts w:ascii="Gill Sans MT" w:hAnsi="Gill Sans MT"/>
                <w:i/>
              </w:rPr>
              <w:t>pendant la durée de la convention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7E6073" w:rsidP="00DF6776">
            <w:pPr>
              <w:pStyle w:val="TableParagraph"/>
              <w:ind w:left="0"/>
              <w:rPr>
                <w:rFonts w:ascii="Gill Sans MT" w:hAnsi="Gill Sans MT"/>
              </w:rPr>
            </w:pPr>
            <w:hyperlink r:id="rId20">
              <w:r w:rsidR="00DF6776" w:rsidRPr="00452E68">
                <w:rPr>
                  <w:rFonts w:ascii="Gill Sans MT" w:hAnsi="Gill Sans MT"/>
                  <w:color w:val="0000FF"/>
                  <w:u w:val="single" w:color="0000FF"/>
                </w:rPr>
                <w:t>ou</w:t>
              </w:r>
              <w:r w:rsidR="00DF6776" w:rsidRPr="00452E68">
                <w:rPr>
                  <w:rFonts w:ascii="Gill Sans MT" w:hAnsi="Gill Sans MT"/>
                  <w:color w:val="0000FF"/>
                </w:rPr>
                <w:t>i</w:t>
              </w:r>
            </w:hyperlink>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r>
      <w:tr w:rsidR="00452E68" w:rsidRPr="00525DB2" w:rsidTr="00E758E6">
        <w:trPr>
          <w:trHeight w:val="529"/>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DF6776">
            <w:pPr>
              <w:pStyle w:val="TableParagraph"/>
              <w:ind w:left="40" w:right="269"/>
              <w:jc w:val="left"/>
              <w:rPr>
                <w:rFonts w:ascii="Gill Sans MT" w:hAnsi="Gill Sans MT"/>
                <w:sz w:val="20"/>
                <w:szCs w:val="20"/>
              </w:rPr>
            </w:pPr>
            <w:r>
              <w:rPr>
                <w:rFonts w:ascii="Gill Sans MT" w:hAnsi="Gill Sans MT"/>
                <w:sz w:val="20"/>
                <w:szCs w:val="20"/>
              </w:rPr>
              <w:t>Stagiaires</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E66AC4" w:rsidP="00DF6776">
            <w:pPr>
              <w:pStyle w:val="TableParagraph"/>
              <w:ind w:left="0"/>
              <w:rPr>
                <w:rFonts w:ascii="Gill Sans MT" w:hAnsi="Gill Sans MT"/>
              </w:rPr>
            </w:pPr>
            <w:r w:rsidRPr="00452E68">
              <w:rPr>
                <w:rFonts w:ascii="Gill Sans MT" w:hAnsi="Gill Sans MT"/>
              </w:rPr>
              <w:t>n</w:t>
            </w:r>
            <w:r w:rsidR="00DF6776" w:rsidRPr="00452E68">
              <w:rPr>
                <w:rFonts w:ascii="Gill Sans MT" w:hAnsi="Gill Sans MT"/>
              </w:rPr>
              <w:t>on</w:t>
            </w:r>
            <w:r w:rsidRPr="00452E68">
              <w:rPr>
                <w:rFonts w:ascii="Gill Sans MT" w:hAnsi="Gill Sans MT"/>
              </w:rPr>
              <w:t xml:space="preserve"> (</w:t>
            </w:r>
            <w:r w:rsidR="00731723" w:rsidRPr="00452E68">
              <w:rPr>
                <w:rFonts w:ascii="Gill Sans MT" w:hAnsi="Gill Sans MT"/>
              </w:rPr>
              <w:t>6</w:t>
            </w:r>
            <w:r w:rsidRPr="00452E68">
              <w:rPr>
                <w:rFonts w:ascii="Gill Sans MT" w:hAnsi="Gill Sans MT"/>
              </w:rPr>
              <w:t>)</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r>
      <w:tr w:rsidR="00452E68" w:rsidRPr="00525DB2" w:rsidTr="00E758E6">
        <w:trPr>
          <w:trHeight w:val="3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DF6776">
            <w:pPr>
              <w:pStyle w:val="TableParagraph"/>
              <w:spacing w:before="4"/>
              <w:ind w:left="40" w:right="695"/>
              <w:jc w:val="left"/>
              <w:rPr>
                <w:rFonts w:ascii="Gill Sans MT" w:hAnsi="Gill Sans MT"/>
                <w:sz w:val="20"/>
                <w:szCs w:val="20"/>
              </w:rPr>
            </w:pPr>
            <w:r w:rsidRPr="00525DB2">
              <w:rPr>
                <w:rFonts w:ascii="Gill Sans MT" w:hAnsi="Gill Sans MT"/>
                <w:sz w:val="20"/>
                <w:szCs w:val="20"/>
              </w:rPr>
              <w:t>Les jeunes accomplissant un volontariat international en entreprise (VIE)</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r>
      <w:tr w:rsidR="00452E68" w:rsidRPr="00D718F6" w:rsidTr="00E758E6">
        <w:trPr>
          <w:trHeight w:val="268"/>
          <w:jc w:val="center"/>
        </w:trPr>
        <w:tc>
          <w:tcPr>
            <w:tcW w:w="4956" w:type="dxa"/>
            <w:tcBorders>
              <w:top w:val="single" w:sz="4" w:space="0" w:color="C6C6C6"/>
              <w:right w:val="single" w:sz="4" w:space="0" w:color="C6C6C6"/>
            </w:tcBorders>
            <w:shd w:val="clear" w:color="auto" w:fill="F2F2F2"/>
            <w:tcMar>
              <w:left w:w="0" w:type="dxa"/>
              <w:right w:w="0" w:type="dxa"/>
            </w:tcMar>
            <w:vAlign w:val="center"/>
          </w:tcPr>
          <w:p w:rsidR="00DF6776" w:rsidRPr="007903DE" w:rsidRDefault="00DF6776" w:rsidP="00DF6776">
            <w:pPr>
              <w:pStyle w:val="TableParagraph"/>
              <w:spacing w:before="47"/>
              <w:ind w:left="75"/>
              <w:jc w:val="left"/>
              <w:rPr>
                <w:rFonts w:ascii="Gill Sans MT" w:hAnsi="Gill Sans MT"/>
                <w:sz w:val="20"/>
                <w:szCs w:val="20"/>
              </w:rPr>
            </w:pPr>
            <w:r w:rsidRPr="007903DE">
              <w:rPr>
                <w:rFonts w:ascii="Gill Sans MT" w:hAnsi="Gill Sans MT"/>
                <w:sz w:val="20"/>
                <w:szCs w:val="20"/>
              </w:rPr>
              <w:t>CIFRE</w:t>
            </w:r>
          </w:p>
        </w:tc>
        <w:tc>
          <w:tcPr>
            <w:tcW w:w="1841" w:type="dxa"/>
            <w:tcBorders>
              <w:top w:val="single" w:sz="4" w:space="0" w:color="C6C6C6"/>
              <w:left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 xml:space="preserve">oui </w:t>
            </w:r>
          </w:p>
          <w:p w:rsidR="00DF6776" w:rsidRPr="00452E68" w:rsidRDefault="00DF6776" w:rsidP="00DF6776">
            <w:pPr>
              <w:pStyle w:val="TableParagraph"/>
              <w:ind w:left="0"/>
              <w:rPr>
                <w:rFonts w:ascii="Gill Sans MT" w:hAnsi="Gill Sans MT"/>
              </w:rPr>
            </w:pPr>
            <w:r w:rsidRPr="00452E68">
              <w:rPr>
                <w:rFonts w:ascii="Gill Sans MT" w:hAnsi="Gill Sans MT"/>
              </w:rPr>
              <w:t>si CDD</w:t>
            </w:r>
          </w:p>
        </w:tc>
      </w:tr>
    </w:tbl>
    <w:p w:rsidR="000E0B03" w:rsidRPr="00D718F6" w:rsidRDefault="000E0B03" w:rsidP="00DA4B70">
      <w:pPr>
        <w:pStyle w:val="Corpsdetexte"/>
        <w:rPr>
          <w:rFonts w:ascii="Minion Black"/>
          <w:b/>
          <w:sz w:val="20"/>
        </w:rPr>
      </w:pPr>
    </w:p>
    <w:p w:rsidR="00DA4B70" w:rsidRDefault="00DA4B70" w:rsidP="00564721">
      <w:pPr>
        <w:rPr>
          <w:rFonts w:ascii="Gill Sans MT" w:hAnsi="Gill Sans MT"/>
          <w:i/>
          <w:sz w:val="20"/>
          <w:szCs w:val="20"/>
        </w:rPr>
      </w:pPr>
      <w:r w:rsidRPr="00D718F6">
        <w:rPr>
          <w:rFonts w:ascii="Gill Sans MT" w:hAnsi="Gill Sans MT"/>
          <w:i/>
          <w:noProof/>
          <w:sz w:val="20"/>
          <w:szCs w:val="20"/>
          <w:lang w:bidi="ar-SA"/>
        </w:rPr>
        <mc:AlternateContent>
          <mc:Choice Requires="wps">
            <w:drawing>
              <wp:anchor distT="0" distB="0" distL="114300" distR="114300" simplePos="0" relativeHeight="251659264" behindDoc="1" locked="0" layoutInCell="1" allowOverlap="1" wp14:anchorId="61A71785" wp14:editId="623E3117">
                <wp:simplePos x="0" y="0"/>
                <wp:positionH relativeFrom="page">
                  <wp:posOffset>5768975</wp:posOffset>
                </wp:positionH>
                <wp:positionV relativeFrom="paragraph">
                  <wp:posOffset>-2821940</wp:posOffset>
                </wp:positionV>
                <wp:extent cx="3429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1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5981" id="Line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25pt,-222.2pt" to="456.9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VVGwIAAEE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" strokeweight=".02892mm">
                <w10:wrap anchorx="page"/>
              </v:line>
            </w:pict>
          </mc:Fallback>
        </mc:AlternateContent>
      </w:r>
      <w:r w:rsidR="00C90C47">
        <w:rPr>
          <w:rFonts w:ascii="Gill Sans MT" w:hAnsi="Gill Sans MT"/>
          <w:i/>
          <w:sz w:val="20"/>
          <w:szCs w:val="20"/>
        </w:rPr>
        <w:t>(</w:t>
      </w:r>
      <w:r w:rsidR="00564721" w:rsidRPr="00D718F6">
        <w:rPr>
          <w:rFonts w:ascii="Gill Sans MT" w:hAnsi="Gill Sans MT"/>
          <w:i/>
          <w:sz w:val="20"/>
          <w:szCs w:val="20"/>
        </w:rPr>
        <w:t>1</w:t>
      </w:r>
      <w:r w:rsidR="00C90C47">
        <w:rPr>
          <w:rFonts w:ascii="Gill Sans MT" w:hAnsi="Gill Sans MT"/>
          <w:i/>
          <w:sz w:val="20"/>
          <w:szCs w:val="20"/>
        </w:rPr>
        <w:t>)</w:t>
      </w:r>
      <w:r w:rsidR="00564721" w:rsidRPr="00D718F6">
        <w:rPr>
          <w:rFonts w:ascii="Gill Sans MT" w:hAnsi="Gill Sans MT"/>
          <w:i/>
          <w:sz w:val="20"/>
          <w:szCs w:val="20"/>
        </w:rPr>
        <w:t xml:space="preserve"> - </w:t>
      </w:r>
      <w:r w:rsidRPr="00D718F6">
        <w:rPr>
          <w:rFonts w:ascii="Gill Sans MT" w:hAnsi="Gill Sans MT"/>
          <w:i/>
          <w:sz w:val="20"/>
          <w:szCs w:val="20"/>
        </w:rPr>
        <w:t>exprès ou tacite, passé avec un employeur établi en France</w:t>
      </w:r>
    </w:p>
    <w:p w:rsidR="00E66AC4" w:rsidRPr="007E6073" w:rsidRDefault="00E66AC4" w:rsidP="00564721">
      <w:pPr>
        <w:rPr>
          <w:rFonts w:ascii="Gill Sans MT" w:hAnsi="Gill Sans MT"/>
          <w:i/>
          <w:sz w:val="16"/>
          <w:szCs w:val="16"/>
        </w:rPr>
      </w:pPr>
    </w:p>
    <w:p w:rsidR="00DA4B70" w:rsidRDefault="00C90C47" w:rsidP="00D718F6">
      <w:pPr>
        <w:rPr>
          <w:rFonts w:ascii="Gill Sans MT" w:hAnsi="Gill Sans MT"/>
          <w:i/>
          <w:sz w:val="20"/>
          <w:szCs w:val="20"/>
        </w:rPr>
      </w:pPr>
      <w:r>
        <w:rPr>
          <w:rFonts w:ascii="Gill Sans MT" w:hAnsi="Gill Sans MT"/>
          <w:i/>
          <w:sz w:val="20"/>
          <w:szCs w:val="20"/>
        </w:rPr>
        <w:t>(</w:t>
      </w:r>
      <w:r w:rsidR="00564721" w:rsidRPr="00D718F6">
        <w:rPr>
          <w:rFonts w:ascii="Gill Sans MT" w:hAnsi="Gill Sans MT"/>
          <w:i/>
          <w:sz w:val="20"/>
          <w:szCs w:val="20"/>
        </w:rPr>
        <w:t>2</w:t>
      </w:r>
      <w:r>
        <w:rPr>
          <w:rFonts w:ascii="Gill Sans MT" w:hAnsi="Gill Sans MT"/>
          <w:i/>
          <w:sz w:val="20"/>
          <w:szCs w:val="20"/>
        </w:rPr>
        <w:t>)</w:t>
      </w:r>
      <w:r w:rsidR="00564721" w:rsidRPr="00D718F6">
        <w:rPr>
          <w:rFonts w:ascii="Gill Sans MT" w:hAnsi="Gill Sans MT"/>
          <w:i/>
          <w:sz w:val="20"/>
          <w:szCs w:val="20"/>
        </w:rPr>
        <w:t xml:space="preserve"> - </w:t>
      </w:r>
      <w:r w:rsidR="00DA4B70" w:rsidRPr="00D718F6">
        <w:rPr>
          <w:rFonts w:ascii="Gill Sans MT" w:hAnsi="Gill Sans MT"/>
          <w:i/>
          <w:sz w:val="20"/>
          <w:szCs w:val="20"/>
        </w:rPr>
        <w:t>MSB</w:t>
      </w:r>
      <w:r w:rsidR="00DA4B70" w:rsidRPr="00D718F6">
        <w:rPr>
          <w:rFonts w:ascii="Gill Sans MT" w:hAnsi="Gill Sans MT"/>
          <w:i/>
          <w:spacing w:val="6"/>
          <w:sz w:val="20"/>
          <w:szCs w:val="20"/>
        </w:rPr>
        <w:t xml:space="preserve"> </w:t>
      </w:r>
      <w:r w:rsidR="00DA4B70" w:rsidRPr="00D718F6">
        <w:rPr>
          <w:rFonts w:ascii="Gill Sans MT" w:hAnsi="Gill Sans MT"/>
          <w:i/>
          <w:sz w:val="20"/>
          <w:szCs w:val="20"/>
        </w:rPr>
        <w:t>=</w:t>
      </w:r>
      <w:r w:rsidR="00DA4B70" w:rsidRPr="00D718F6">
        <w:rPr>
          <w:rFonts w:ascii="Gill Sans MT" w:hAnsi="Gill Sans MT"/>
          <w:i/>
          <w:color w:val="0000FF"/>
          <w:spacing w:val="6"/>
          <w:sz w:val="20"/>
          <w:szCs w:val="20"/>
        </w:rPr>
        <w:t xml:space="preserve"> </w:t>
      </w:r>
      <w:hyperlink r:id="rId21">
        <w:r w:rsidR="00DA4B70" w:rsidRPr="00D718F6">
          <w:rPr>
            <w:rFonts w:ascii="Gill Sans MT" w:hAnsi="Gill Sans MT"/>
            <w:i/>
            <w:color w:val="0000FF"/>
            <w:sz w:val="20"/>
            <w:szCs w:val="20"/>
            <w:u w:val="single" w:color="0000FF"/>
          </w:rPr>
          <w:t>base</w:t>
        </w:r>
        <w:r w:rsidR="00DA4B70" w:rsidRPr="00D718F6">
          <w:rPr>
            <w:rFonts w:ascii="Gill Sans MT" w:hAnsi="Gill Sans MT"/>
            <w:i/>
            <w:color w:val="0000FF"/>
            <w:spacing w:val="6"/>
            <w:sz w:val="20"/>
            <w:szCs w:val="20"/>
            <w:u w:val="single" w:color="0000FF"/>
          </w:rPr>
          <w:t xml:space="preserve"> </w:t>
        </w:r>
        <w:r w:rsidR="00DA4B70" w:rsidRPr="00D718F6">
          <w:rPr>
            <w:rFonts w:ascii="Gill Sans MT" w:hAnsi="Gill Sans MT"/>
            <w:i/>
            <w:color w:val="0000FF"/>
            <w:sz w:val="20"/>
            <w:szCs w:val="20"/>
            <w:u w:val="single" w:color="0000FF"/>
          </w:rPr>
          <w:t>brute</w:t>
        </w:r>
        <w:r w:rsidR="00DA4B70" w:rsidRPr="00D718F6">
          <w:rPr>
            <w:rFonts w:ascii="Gill Sans MT" w:hAnsi="Gill Sans MT"/>
            <w:i/>
            <w:color w:val="0000FF"/>
            <w:spacing w:val="6"/>
            <w:sz w:val="20"/>
            <w:szCs w:val="20"/>
            <w:u w:val="single" w:color="0000FF"/>
          </w:rPr>
          <w:t xml:space="preserve"> </w:t>
        </w:r>
        <w:r w:rsidR="00DA4B70" w:rsidRPr="00D718F6">
          <w:rPr>
            <w:rFonts w:ascii="Gill Sans MT" w:hAnsi="Gill Sans MT"/>
            <w:i/>
            <w:color w:val="0000FF"/>
            <w:sz w:val="20"/>
            <w:szCs w:val="20"/>
            <w:u w:val="single" w:color="0000FF"/>
          </w:rPr>
          <w:t>sécurité</w:t>
        </w:r>
        <w:r w:rsidR="00DA4B70" w:rsidRPr="00D718F6">
          <w:rPr>
            <w:rFonts w:ascii="Gill Sans MT" w:hAnsi="Gill Sans MT"/>
            <w:i/>
            <w:color w:val="0000FF"/>
            <w:spacing w:val="6"/>
            <w:sz w:val="20"/>
            <w:szCs w:val="20"/>
            <w:u w:val="single" w:color="0000FF"/>
          </w:rPr>
          <w:t xml:space="preserve"> </w:t>
        </w:r>
        <w:r w:rsidR="00DA4B70" w:rsidRPr="00D718F6">
          <w:rPr>
            <w:rFonts w:ascii="Gill Sans MT" w:hAnsi="Gill Sans MT"/>
            <w:i/>
            <w:color w:val="0000FF"/>
            <w:sz w:val="20"/>
            <w:szCs w:val="20"/>
            <w:u w:val="single" w:color="0000FF"/>
          </w:rPr>
          <w:t>sociale</w:t>
        </w:r>
        <w:r w:rsidR="00DA4B70" w:rsidRPr="00D718F6">
          <w:rPr>
            <w:rFonts w:ascii="Gill Sans MT" w:hAnsi="Gill Sans MT"/>
            <w:i/>
            <w:color w:val="0000FF"/>
            <w:spacing w:val="6"/>
            <w:sz w:val="20"/>
            <w:szCs w:val="20"/>
          </w:rPr>
          <w:t xml:space="preserve"> </w:t>
        </w:r>
      </w:hyperlink>
      <w:r w:rsidR="00DA4B70" w:rsidRPr="00D718F6">
        <w:rPr>
          <w:rFonts w:ascii="Gill Sans MT" w:hAnsi="Gill Sans MT"/>
          <w:i/>
          <w:sz w:val="20"/>
          <w:szCs w:val="20"/>
        </w:rPr>
        <w:t>:</w:t>
      </w:r>
      <w:r w:rsidR="00DA4B70" w:rsidRPr="00D718F6">
        <w:rPr>
          <w:rFonts w:ascii="Gill Sans MT" w:hAnsi="Gill Sans MT"/>
          <w:i/>
          <w:spacing w:val="6"/>
          <w:sz w:val="20"/>
          <w:szCs w:val="20"/>
        </w:rPr>
        <w:t xml:space="preserve"> </w:t>
      </w:r>
      <w:r w:rsidR="00E12B9D">
        <w:rPr>
          <w:rFonts w:ascii="Gill Sans MT" w:hAnsi="Gill Sans MT"/>
          <w:i/>
          <w:sz w:val="20"/>
          <w:szCs w:val="20"/>
        </w:rPr>
        <w:t>voir</w:t>
      </w:r>
      <w:r w:rsidR="00DA4B70" w:rsidRPr="00D718F6">
        <w:rPr>
          <w:rFonts w:ascii="Gill Sans MT" w:hAnsi="Gill Sans MT"/>
          <w:i/>
          <w:spacing w:val="6"/>
          <w:sz w:val="20"/>
          <w:szCs w:val="20"/>
        </w:rPr>
        <w:t xml:space="preserve"> </w:t>
      </w:r>
      <w:r w:rsidR="00DA4B70" w:rsidRPr="00D718F6">
        <w:rPr>
          <w:rFonts w:ascii="Gill Sans MT" w:hAnsi="Gill Sans MT"/>
          <w:i/>
          <w:sz w:val="20"/>
          <w:szCs w:val="20"/>
        </w:rPr>
        <w:t>DSN</w:t>
      </w:r>
      <w:r w:rsidR="003B0FB5">
        <w:rPr>
          <w:rFonts w:ascii="Gill Sans MT" w:hAnsi="Gill Sans MT"/>
          <w:i/>
          <w:sz w:val="20"/>
          <w:szCs w:val="20"/>
        </w:rPr>
        <w:t>. N</w:t>
      </w:r>
      <w:r w:rsidR="00E233F0" w:rsidRPr="008809B8">
        <w:rPr>
          <w:rFonts w:ascii="Gill Sans MT" w:hAnsi="Gill Sans MT"/>
          <w:i/>
          <w:sz w:val="20"/>
          <w:szCs w:val="20"/>
        </w:rPr>
        <w:t xml:space="preserve">e pas oublier d’intégrer les rémunérations versées dans le cadre des </w:t>
      </w:r>
      <w:r w:rsidR="00DA4B70" w:rsidRPr="008809B8">
        <w:rPr>
          <w:rFonts w:ascii="Gill Sans MT" w:hAnsi="Gill Sans MT"/>
          <w:i/>
          <w:sz w:val="20"/>
          <w:szCs w:val="20"/>
        </w:rPr>
        <w:t>TESA,</w:t>
      </w:r>
      <w:r w:rsidR="00DA4B70" w:rsidRPr="008809B8">
        <w:rPr>
          <w:rFonts w:ascii="Gill Sans MT" w:hAnsi="Gill Sans MT"/>
          <w:i/>
          <w:spacing w:val="6"/>
          <w:sz w:val="20"/>
          <w:szCs w:val="20"/>
        </w:rPr>
        <w:t xml:space="preserve"> </w:t>
      </w:r>
      <w:r w:rsidR="00DA4B70" w:rsidRPr="008809B8">
        <w:rPr>
          <w:rFonts w:ascii="Gill Sans MT" w:hAnsi="Gill Sans MT"/>
          <w:i/>
          <w:sz w:val="20"/>
          <w:szCs w:val="20"/>
        </w:rPr>
        <w:t>TESE</w:t>
      </w:r>
      <w:r w:rsidR="00DA4B70" w:rsidRPr="008809B8">
        <w:rPr>
          <w:rFonts w:ascii="Gill Sans MT" w:hAnsi="Gill Sans MT"/>
          <w:i/>
          <w:spacing w:val="6"/>
          <w:sz w:val="20"/>
          <w:szCs w:val="20"/>
        </w:rPr>
        <w:t xml:space="preserve"> </w:t>
      </w:r>
      <w:r w:rsidR="00DA4B70" w:rsidRPr="008809B8">
        <w:rPr>
          <w:rFonts w:ascii="Gill Sans MT" w:hAnsi="Gill Sans MT"/>
          <w:i/>
          <w:sz w:val="20"/>
          <w:szCs w:val="20"/>
        </w:rPr>
        <w:t>ET</w:t>
      </w:r>
      <w:r w:rsidR="00564721" w:rsidRPr="008809B8">
        <w:rPr>
          <w:rFonts w:ascii="Gill Sans MT" w:hAnsi="Gill Sans MT"/>
          <w:i/>
          <w:sz w:val="20"/>
          <w:szCs w:val="20"/>
        </w:rPr>
        <w:t xml:space="preserve"> </w:t>
      </w:r>
      <w:r w:rsidR="00E12B9D" w:rsidRPr="008809B8">
        <w:rPr>
          <w:rFonts w:ascii="Gill Sans MT" w:hAnsi="Gill Sans MT"/>
          <w:i/>
          <w:sz w:val="20"/>
          <w:szCs w:val="20"/>
        </w:rPr>
        <w:t>CEA (Chèque emploi associatif)</w:t>
      </w:r>
      <w:r w:rsidR="003B0FB5">
        <w:rPr>
          <w:rFonts w:ascii="Gill Sans MT" w:hAnsi="Gill Sans MT"/>
          <w:i/>
          <w:sz w:val="20"/>
          <w:szCs w:val="20"/>
        </w:rPr>
        <w:t>. L</w:t>
      </w:r>
      <w:r w:rsidR="00DA4B70" w:rsidRPr="008809B8">
        <w:rPr>
          <w:rFonts w:ascii="Gill Sans MT" w:hAnsi="Gill Sans MT"/>
          <w:i/>
          <w:sz w:val="20"/>
          <w:szCs w:val="20"/>
        </w:rPr>
        <w:t>es rémunérations à reteni</w:t>
      </w:r>
      <w:r w:rsidR="00DA4B70" w:rsidRPr="00D718F6">
        <w:rPr>
          <w:rFonts w:ascii="Gill Sans MT" w:hAnsi="Gill Sans MT"/>
          <w:i/>
          <w:sz w:val="20"/>
          <w:szCs w:val="20"/>
        </w:rPr>
        <w:t>r pour déterminer la participation sont i</w:t>
      </w:r>
      <w:r w:rsidR="00E12B9D">
        <w:rPr>
          <w:rFonts w:ascii="Gill Sans MT" w:hAnsi="Gill Sans MT"/>
          <w:i/>
          <w:sz w:val="20"/>
          <w:szCs w:val="20"/>
        </w:rPr>
        <w:t>dentiques à celles soumises aux cotisations s</w:t>
      </w:r>
      <w:r w:rsidR="00DA4B70" w:rsidRPr="00D718F6">
        <w:rPr>
          <w:rFonts w:ascii="Gill Sans MT" w:hAnsi="Gill Sans MT"/>
          <w:i/>
          <w:sz w:val="20"/>
          <w:szCs w:val="20"/>
        </w:rPr>
        <w:t>ociales</w:t>
      </w:r>
      <w:r w:rsidR="003B0FB5">
        <w:rPr>
          <w:rFonts w:ascii="Gill Sans MT" w:hAnsi="Gill Sans MT"/>
          <w:i/>
          <w:spacing w:val="-2"/>
          <w:sz w:val="20"/>
          <w:szCs w:val="20"/>
        </w:rPr>
        <w:t xml:space="preserve">. </w:t>
      </w:r>
      <w:r w:rsidR="00DA4B70" w:rsidRPr="00D718F6">
        <w:rPr>
          <w:rFonts w:ascii="Gill Sans MT" w:hAnsi="Gill Sans MT"/>
          <w:i/>
          <w:sz w:val="20"/>
          <w:szCs w:val="20"/>
        </w:rPr>
        <w:t>Il</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s’agit</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de</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l’ensemble</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des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sommes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versées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aux</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travailleurs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en</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contrepartie</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ou</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à</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l’occasion</w:t>
      </w:r>
      <w:r w:rsidR="00DA4B70" w:rsidRPr="00D718F6">
        <w:rPr>
          <w:rFonts w:ascii="Gill Sans MT" w:hAnsi="Gill Sans MT"/>
          <w:i/>
          <w:spacing w:val="-1"/>
          <w:sz w:val="20"/>
          <w:szCs w:val="20"/>
        </w:rPr>
        <w:t xml:space="preserve"> </w:t>
      </w:r>
      <w:r w:rsidR="00DA4B70" w:rsidRPr="00D718F6">
        <w:rPr>
          <w:rFonts w:ascii="Gill Sans MT" w:hAnsi="Gill Sans MT"/>
          <w:i/>
          <w:sz w:val="20"/>
          <w:szCs w:val="20"/>
        </w:rPr>
        <w:t>du</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travail,</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notamment</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les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salaires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ou</w:t>
      </w:r>
      <w:r w:rsidR="00DA4B70" w:rsidRPr="00D718F6">
        <w:rPr>
          <w:rFonts w:ascii="Gill Sans MT" w:hAnsi="Gill Sans MT"/>
          <w:i/>
          <w:spacing w:val="-2"/>
          <w:sz w:val="20"/>
          <w:szCs w:val="20"/>
        </w:rPr>
        <w:t xml:space="preserve"> </w:t>
      </w:r>
      <w:r w:rsidR="00DA4B70" w:rsidRPr="00D718F6">
        <w:rPr>
          <w:rFonts w:ascii="Gill Sans MT" w:hAnsi="Gill Sans MT"/>
          <w:i/>
          <w:spacing w:val="-8"/>
          <w:sz w:val="20"/>
          <w:szCs w:val="20"/>
        </w:rPr>
        <w:t xml:space="preserve">gains, </w:t>
      </w:r>
      <w:r w:rsidR="00DA4B70" w:rsidRPr="00D718F6">
        <w:rPr>
          <w:rFonts w:ascii="Gill Sans MT" w:hAnsi="Gill Sans MT"/>
          <w:i/>
          <w:spacing w:val="-42"/>
          <w:sz w:val="20"/>
          <w:szCs w:val="20"/>
        </w:rPr>
        <w:t>les</w:t>
      </w:r>
      <w:r w:rsidR="00DA4B70" w:rsidRPr="00D718F6">
        <w:rPr>
          <w:rFonts w:ascii="Gill Sans MT" w:hAnsi="Gill Sans MT"/>
          <w:i/>
          <w:sz w:val="20"/>
          <w:szCs w:val="20"/>
        </w:rPr>
        <w:t xml:space="preserve"> indemnités de congés payés, le montant des retenues pour cotisations salariales, les indemnités, primes, gratifications et tous autres avantages en argent, les avantages en nature, ainsi que les sommes perçues directement ou par l’entremise d’un tiers à titre de pourboire.</w:t>
      </w:r>
    </w:p>
    <w:p w:rsidR="003B0FB5" w:rsidRPr="007E6073" w:rsidRDefault="003B0FB5" w:rsidP="00D718F6">
      <w:pPr>
        <w:rPr>
          <w:rFonts w:ascii="Gill Sans MT" w:hAnsi="Gill Sans MT"/>
          <w:i/>
          <w:sz w:val="16"/>
          <w:szCs w:val="16"/>
        </w:rPr>
      </w:pPr>
    </w:p>
    <w:p w:rsidR="00731723" w:rsidRPr="00731723" w:rsidRDefault="007E6073" w:rsidP="00731723">
      <w:pPr>
        <w:rPr>
          <w:rFonts w:ascii="Gill Sans MT" w:hAnsi="Gill Sans MT"/>
          <w:i/>
          <w:sz w:val="20"/>
          <w:szCs w:val="20"/>
        </w:rPr>
      </w:pPr>
      <w:r>
        <w:rPr>
          <w:rFonts w:ascii="Gill Sans MT" w:hAnsi="Gill Sans MT"/>
          <w:i/>
          <w:sz w:val="20"/>
          <w:szCs w:val="20"/>
        </w:rPr>
        <w:t xml:space="preserve"> </w:t>
      </w:r>
      <w:r w:rsidR="00731723">
        <w:rPr>
          <w:rFonts w:ascii="Gill Sans MT" w:hAnsi="Gill Sans MT"/>
          <w:i/>
          <w:sz w:val="20"/>
          <w:szCs w:val="20"/>
        </w:rPr>
        <w:t xml:space="preserve">(3) </w:t>
      </w:r>
      <w:r w:rsidR="00731723" w:rsidRPr="00731723">
        <w:rPr>
          <w:rFonts w:ascii="Gill Sans MT" w:hAnsi="Gill Sans MT"/>
          <w:i/>
          <w:sz w:val="20"/>
          <w:szCs w:val="20"/>
        </w:rPr>
        <w:t xml:space="preserve">Le décret n°2018-1233 du 24.12.18 a défini 6 types de CDD pour lesquels la contribution CPF-CDD n’a pas à être versée à partir du </w:t>
      </w:r>
      <w:r w:rsidR="00731723" w:rsidRPr="00731723">
        <w:rPr>
          <w:rFonts w:ascii="Gill Sans MT" w:hAnsi="Gill Sans MT"/>
          <w:i/>
          <w:sz w:val="20"/>
          <w:szCs w:val="20"/>
        </w:rPr>
        <w:lastRenderedPageBreak/>
        <w:t>01.01.19.</w:t>
      </w:r>
      <w:r w:rsidR="00731723">
        <w:rPr>
          <w:rFonts w:ascii="Gill Sans MT" w:hAnsi="Gill Sans MT"/>
          <w:i/>
          <w:sz w:val="20"/>
          <w:szCs w:val="20"/>
        </w:rPr>
        <w:t xml:space="preserve"> </w:t>
      </w:r>
      <w:r w:rsidR="00731723" w:rsidRPr="00731723">
        <w:rPr>
          <w:rFonts w:ascii="Gill Sans MT" w:hAnsi="Gill Sans MT"/>
          <w:i/>
          <w:sz w:val="20"/>
          <w:szCs w:val="20"/>
        </w:rPr>
        <w:t>Il s’agit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des contrats d'accompagnement dans l'emploi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des contrats d'apprentissage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xml:space="preserve">- des contrats de professionnalisation ;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xml:space="preserve">- des contrats conclus avec des jeunes au cours de leur cursus scolaire ou universitaire ;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des CDD qui se poursuivent par des CDI ;</w:t>
      </w:r>
    </w:p>
    <w:p w:rsidR="00FB44A4" w:rsidRDefault="00731723" w:rsidP="00731723">
      <w:pPr>
        <w:rPr>
          <w:rFonts w:ascii="Gill Sans MT" w:hAnsi="Gill Sans MT"/>
          <w:i/>
          <w:sz w:val="20"/>
          <w:szCs w:val="20"/>
        </w:rPr>
      </w:pPr>
      <w:r w:rsidRPr="00731723">
        <w:rPr>
          <w:rFonts w:ascii="Gill Sans MT" w:hAnsi="Gill Sans MT"/>
          <w:i/>
          <w:sz w:val="20"/>
          <w:szCs w:val="20"/>
        </w:rPr>
        <w:t>- des CDD conclus pour permettre aux salariés saisonniers de participer à une action de formation prévue au plan de développement des compétences de l'entreprise.</w:t>
      </w:r>
    </w:p>
    <w:p w:rsidR="00E66AC4" w:rsidRPr="007E6073" w:rsidRDefault="00E66AC4" w:rsidP="00D718F6">
      <w:pPr>
        <w:rPr>
          <w:rFonts w:ascii="Gill Sans MT" w:hAnsi="Gill Sans MT"/>
          <w:i/>
          <w:sz w:val="16"/>
          <w:szCs w:val="16"/>
        </w:rPr>
      </w:pPr>
    </w:p>
    <w:p w:rsidR="00E66AC4" w:rsidRDefault="00C90C47" w:rsidP="006C7DE5">
      <w:pPr>
        <w:rPr>
          <w:rFonts w:ascii="Gill Sans MT" w:hAnsi="Gill Sans MT"/>
          <w:i/>
          <w:sz w:val="20"/>
          <w:szCs w:val="20"/>
        </w:rPr>
      </w:pPr>
      <w:r>
        <w:rPr>
          <w:rFonts w:ascii="Gill Sans MT" w:hAnsi="Gill Sans MT"/>
          <w:i/>
          <w:sz w:val="20"/>
          <w:szCs w:val="20"/>
        </w:rPr>
        <w:t>(</w:t>
      </w:r>
      <w:r w:rsidR="00731723">
        <w:rPr>
          <w:rFonts w:ascii="Gill Sans MT" w:hAnsi="Gill Sans MT"/>
          <w:i/>
          <w:sz w:val="20"/>
          <w:szCs w:val="20"/>
        </w:rPr>
        <w:t>4</w:t>
      </w:r>
      <w:r>
        <w:rPr>
          <w:rFonts w:ascii="Gill Sans MT" w:hAnsi="Gill Sans MT"/>
          <w:i/>
          <w:sz w:val="20"/>
          <w:szCs w:val="20"/>
        </w:rPr>
        <w:t>)</w:t>
      </w:r>
      <w:r w:rsidR="00564721" w:rsidRPr="00D718F6">
        <w:rPr>
          <w:rFonts w:ascii="Gill Sans MT" w:hAnsi="Gill Sans MT"/>
          <w:i/>
          <w:sz w:val="20"/>
          <w:szCs w:val="20"/>
        </w:rPr>
        <w:t xml:space="preserve"> - </w:t>
      </w:r>
      <w:r w:rsidR="006C7DE5" w:rsidRPr="006C7DE5">
        <w:rPr>
          <w:rFonts w:ascii="Gill Sans MT" w:hAnsi="Gill Sans MT"/>
          <w:i/>
          <w:sz w:val="20"/>
          <w:szCs w:val="20"/>
        </w:rPr>
        <w:t>Selon la nouvelle rédaction de l'article R1111-1 (applicable à compter du 01</w:t>
      </w:r>
      <w:r w:rsidR="006C7DE5">
        <w:rPr>
          <w:rFonts w:ascii="Gill Sans MT" w:hAnsi="Gill Sans MT"/>
          <w:i/>
          <w:sz w:val="20"/>
          <w:szCs w:val="20"/>
        </w:rPr>
        <w:t>/</w:t>
      </w:r>
      <w:r w:rsidR="006C7DE5" w:rsidRPr="006C7DE5">
        <w:rPr>
          <w:rFonts w:ascii="Gill Sans MT" w:hAnsi="Gill Sans MT"/>
          <w:i/>
          <w:sz w:val="20"/>
          <w:szCs w:val="20"/>
        </w:rPr>
        <w:t>01</w:t>
      </w:r>
      <w:r w:rsidR="006C7DE5">
        <w:rPr>
          <w:rFonts w:ascii="Gill Sans MT" w:hAnsi="Gill Sans MT"/>
          <w:i/>
          <w:sz w:val="20"/>
          <w:szCs w:val="20"/>
        </w:rPr>
        <w:t>/2</w:t>
      </w:r>
      <w:r w:rsidR="006C7DE5" w:rsidRPr="006C7DE5">
        <w:rPr>
          <w:rFonts w:ascii="Gill Sans MT" w:hAnsi="Gill Sans MT"/>
          <w:i/>
          <w:sz w:val="20"/>
          <w:szCs w:val="20"/>
        </w:rPr>
        <w:t>020)</w:t>
      </w:r>
      <w:r w:rsidR="006C7DE5">
        <w:rPr>
          <w:rFonts w:ascii="Gill Sans MT" w:hAnsi="Gill Sans MT"/>
          <w:i/>
          <w:sz w:val="20"/>
          <w:szCs w:val="20"/>
        </w:rPr>
        <w:t>, le champ d’application de l’article ne fait plus référence aux « </w:t>
      </w:r>
      <w:r w:rsidR="006C7DE5" w:rsidRPr="006C7DE5">
        <w:rPr>
          <w:rFonts w:ascii="Gill Sans MT" w:hAnsi="Gill Sans MT"/>
          <w:i/>
          <w:sz w:val="20"/>
          <w:szCs w:val="20"/>
        </w:rPr>
        <w:t>dispos</w:t>
      </w:r>
      <w:bookmarkStart w:id="0" w:name="_GoBack"/>
      <w:bookmarkEnd w:id="0"/>
      <w:r w:rsidR="006C7DE5" w:rsidRPr="006C7DE5">
        <w:rPr>
          <w:rFonts w:ascii="Gill Sans MT" w:hAnsi="Gill Sans MT"/>
          <w:i/>
          <w:sz w:val="20"/>
          <w:szCs w:val="20"/>
        </w:rPr>
        <w:t>itions légales relatives à la formation professionnelle continue</w:t>
      </w:r>
      <w:r w:rsidR="006C7DE5">
        <w:rPr>
          <w:rFonts w:ascii="Gill Sans MT" w:hAnsi="Gill Sans MT"/>
          <w:i/>
          <w:sz w:val="20"/>
          <w:szCs w:val="20"/>
        </w:rPr>
        <w:t> ». De ce fait</w:t>
      </w:r>
      <w:r w:rsidR="006C7DE5" w:rsidRPr="006C7DE5">
        <w:rPr>
          <w:rFonts w:ascii="Gill Sans MT" w:hAnsi="Gill Sans MT"/>
          <w:i/>
          <w:sz w:val="20"/>
          <w:szCs w:val="20"/>
        </w:rPr>
        <w:t xml:space="preserve">, les salariés mis à disposition par un groupement d'employeurs, par une entreprise de travail temporaire, ou une association intermédiaire sont </w:t>
      </w:r>
      <w:r w:rsidR="006C7DE5">
        <w:rPr>
          <w:rFonts w:ascii="Gill Sans MT" w:hAnsi="Gill Sans MT"/>
          <w:i/>
          <w:sz w:val="20"/>
          <w:szCs w:val="20"/>
        </w:rPr>
        <w:t xml:space="preserve">dorénavant </w:t>
      </w:r>
      <w:r w:rsidR="006C7DE5" w:rsidRPr="006C7DE5">
        <w:rPr>
          <w:rFonts w:ascii="Gill Sans MT" w:hAnsi="Gill Sans MT"/>
          <w:i/>
          <w:sz w:val="20"/>
          <w:szCs w:val="20"/>
        </w:rPr>
        <w:t xml:space="preserve">pris en compte pour le calcul des </w:t>
      </w:r>
      <w:r w:rsidR="00E54C78">
        <w:rPr>
          <w:rFonts w:ascii="Gill Sans MT" w:hAnsi="Gill Sans MT"/>
          <w:i/>
          <w:sz w:val="20"/>
          <w:szCs w:val="20"/>
        </w:rPr>
        <w:t>effectifs</w:t>
      </w:r>
      <w:r w:rsidR="006C7DE5" w:rsidRPr="006C7DE5">
        <w:rPr>
          <w:rFonts w:ascii="Gill Sans MT" w:hAnsi="Gill Sans MT"/>
          <w:i/>
          <w:sz w:val="20"/>
          <w:szCs w:val="20"/>
        </w:rPr>
        <w:t xml:space="preserve"> de l'entreprise utilisatrice (au prorata de leur temps de présence au cours des 12 mois précédents) pour l'application des dispositions légales relatives à la formation professionnelle continue.</w:t>
      </w:r>
      <w:r w:rsidR="006C7DE5">
        <w:rPr>
          <w:rFonts w:ascii="Gill Sans MT" w:hAnsi="Gill Sans MT"/>
          <w:i/>
          <w:sz w:val="20"/>
          <w:szCs w:val="20"/>
        </w:rPr>
        <w:t xml:space="preserve"> Ceci à l'exception des salariés mis à disposition </w:t>
      </w:r>
      <w:r w:rsidR="006C7DE5" w:rsidRPr="006C7DE5">
        <w:rPr>
          <w:rFonts w:ascii="Gill Sans MT" w:hAnsi="Gill Sans MT"/>
          <w:i/>
          <w:sz w:val="20"/>
          <w:szCs w:val="20"/>
        </w:rPr>
        <w:t xml:space="preserve">qui </w:t>
      </w:r>
      <w:r w:rsidR="00AF7385" w:rsidRPr="006C7DE5">
        <w:rPr>
          <w:rFonts w:ascii="Gill Sans MT" w:hAnsi="Gill Sans MT"/>
          <w:i/>
          <w:sz w:val="20"/>
          <w:szCs w:val="20"/>
        </w:rPr>
        <w:t>remplace</w:t>
      </w:r>
      <w:r w:rsidR="00AF7385">
        <w:rPr>
          <w:rFonts w:ascii="Gill Sans MT" w:hAnsi="Gill Sans MT"/>
          <w:i/>
          <w:sz w:val="20"/>
          <w:szCs w:val="20"/>
        </w:rPr>
        <w:t>nt</w:t>
      </w:r>
      <w:r w:rsidR="006C7DE5" w:rsidRPr="006C7DE5">
        <w:rPr>
          <w:rFonts w:ascii="Gill Sans MT" w:hAnsi="Gill Sans MT"/>
          <w:i/>
          <w:sz w:val="20"/>
          <w:szCs w:val="20"/>
        </w:rPr>
        <w:t xml:space="preserve"> un salarié absent ou dont le contrat de travail est suspendu, notamment du fait d'un congé de maternité, d'un congé d'adoption ou d'un congé </w:t>
      </w:r>
      <w:r w:rsidR="00AF7385">
        <w:rPr>
          <w:rFonts w:ascii="Gill Sans MT" w:hAnsi="Gill Sans MT"/>
          <w:i/>
          <w:sz w:val="20"/>
          <w:szCs w:val="20"/>
        </w:rPr>
        <w:t>parental d'éducation (L 1111-2).</w:t>
      </w:r>
    </w:p>
    <w:p w:rsidR="00E66AC4" w:rsidRPr="007E6073" w:rsidRDefault="00E66AC4" w:rsidP="006C7DE5">
      <w:pPr>
        <w:rPr>
          <w:rFonts w:ascii="Gill Sans MT" w:hAnsi="Gill Sans MT"/>
          <w:i/>
          <w:sz w:val="16"/>
          <w:szCs w:val="16"/>
        </w:rPr>
      </w:pPr>
    </w:p>
    <w:p w:rsidR="00576B4C" w:rsidRDefault="00576B4C" w:rsidP="00E66AC4">
      <w:pPr>
        <w:rPr>
          <w:rFonts w:ascii="Gill Sans MT" w:hAnsi="Gill Sans MT"/>
          <w:i/>
          <w:sz w:val="20"/>
          <w:szCs w:val="20"/>
        </w:rPr>
      </w:pPr>
      <w:r>
        <w:rPr>
          <w:rFonts w:ascii="Gill Sans MT" w:hAnsi="Gill Sans MT"/>
          <w:i/>
          <w:sz w:val="20"/>
          <w:szCs w:val="20"/>
        </w:rPr>
        <w:t xml:space="preserve"> </w:t>
      </w:r>
      <w:r w:rsidR="00E66AC4">
        <w:rPr>
          <w:rFonts w:ascii="Gill Sans MT" w:hAnsi="Gill Sans MT"/>
          <w:i/>
          <w:sz w:val="20"/>
          <w:szCs w:val="20"/>
        </w:rPr>
        <w:t>(</w:t>
      </w:r>
      <w:r w:rsidR="00731723">
        <w:rPr>
          <w:rFonts w:ascii="Gill Sans MT" w:hAnsi="Gill Sans MT"/>
          <w:i/>
          <w:sz w:val="20"/>
          <w:szCs w:val="20"/>
        </w:rPr>
        <w:t>5</w:t>
      </w:r>
      <w:r w:rsidR="00E66AC4">
        <w:rPr>
          <w:rFonts w:ascii="Gill Sans MT" w:hAnsi="Gill Sans MT"/>
          <w:i/>
          <w:sz w:val="20"/>
          <w:szCs w:val="20"/>
        </w:rPr>
        <w:t xml:space="preserve">) </w:t>
      </w:r>
      <w:r w:rsidR="008809B8">
        <w:rPr>
          <w:rFonts w:ascii="Gill Sans MT" w:hAnsi="Gill Sans MT"/>
          <w:i/>
          <w:sz w:val="20"/>
          <w:szCs w:val="20"/>
        </w:rPr>
        <w:t>L</w:t>
      </w:r>
      <w:r w:rsidRPr="00576B4C">
        <w:rPr>
          <w:rFonts w:ascii="Gill Sans MT" w:hAnsi="Gill Sans MT"/>
          <w:i/>
          <w:sz w:val="20"/>
          <w:szCs w:val="20"/>
        </w:rPr>
        <w:t>es cotisations salariales applicables</w:t>
      </w:r>
      <w:r w:rsidR="00E758E6">
        <w:rPr>
          <w:rFonts w:ascii="Gill Sans MT" w:hAnsi="Gill Sans MT"/>
          <w:i/>
          <w:sz w:val="20"/>
          <w:szCs w:val="20"/>
        </w:rPr>
        <w:t xml:space="preserve"> aux salaires versés aux contrat</w:t>
      </w:r>
      <w:r w:rsidR="00E7483F">
        <w:rPr>
          <w:rFonts w:ascii="Gill Sans MT" w:hAnsi="Gill Sans MT"/>
          <w:i/>
          <w:sz w:val="20"/>
          <w:szCs w:val="20"/>
        </w:rPr>
        <w:t>s</w:t>
      </w:r>
      <w:r w:rsidR="00E758E6">
        <w:rPr>
          <w:rFonts w:ascii="Gill Sans MT" w:hAnsi="Gill Sans MT"/>
          <w:i/>
          <w:sz w:val="20"/>
          <w:szCs w:val="20"/>
        </w:rPr>
        <w:t xml:space="preserve"> d’apprentissage</w:t>
      </w:r>
      <w:r w:rsidRPr="00576B4C">
        <w:rPr>
          <w:rFonts w:ascii="Gill Sans MT" w:hAnsi="Gill Sans MT"/>
          <w:i/>
          <w:sz w:val="20"/>
          <w:szCs w:val="20"/>
        </w:rPr>
        <w:t xml:space="preserve"> sont désormais calculées sur le montant réel de la rémunération (et non plus sur une base forfaitaire comme auparavant) </w:t>
      </w:r>
      <w:r w:rsidR="00E758E6">
        <w:rPr>
          <w:rFonts w:ascii="Gill Sans MT" w:hAnsi="Gill Sans MT"/>
          <w:i/>
          <w:sz w:val="20"/>
          <w:szCs w:val="20"/>
        </w:rPr>
        <w:t>mais</w:t>
      </w:r>
      <w:r w:rsidRPr="00576B4C">
        <w:rPr>
          <w:rFonts w:ascii="Gill Sans MT" w:hAnsi="Gill Sans MT"/>
          <w:i/>
          <w:sz w:val="20"/>
          <w:szCs w:val="20"/>
        </w:rPr>
        <w:t xml:space="preserve"> la part de rémunération n’excédant pas 79% du Smic</w:t>
      </w:r>
      <w:r w:rsidR="00E7483F">
        <w:rPr>
          <w:rFonts w:ascii="Gill Sans MT" w:hAnsi="Gill Sans MT"/>
          <w:i/>
          <w:sz w:val="20"/>
          <w:szCs w:val="20"/>
        </w:rPr>
        <w:t xml:space="preserve"> est</w:t>
      </w:r>
      <w:r w:rsidRPr="00576B4C">
        <w:rPr>
          <w:rFonts w:ascii="Gill Sans MT" w:hAnsi="Gill Sans MT"/>
          <w:i/>
          <w:sz w:val="20"/>
          <w:szCs w:val="20"/>
        </w:rPr>
        <w:t xml:space="preserve"> totalement exonérée de cotisations</w:t>
      </w:r>
      <w:r w:rsidR="00E7483F">
        <w:rPr>
          <w:rFonts w:ascii="Gill Sans MT" w:hAnsi="Gill Sans MT"/>
          <w:i/>
          <w:sz w:val="20"/>
          <w:szCs w:val="20"/>
        </w:rPr>
        <w:t xml:space="preserve"> (79% du SMIC = </w:t>
      </w:r>
      <w:r w:rsidR="00E7483F" w:rsidRPr="00576B4C">
        <w:rPr>
          <w:rFonts w:ascii="Gill Sans MT" w:hAnsi="Gill Sans MT"/>
          <w:i/>
          <w:sz w:val="20"/>
          <w:szCs w:val="20"/>
        </w:rPr>
        <w:t>1 216,14€ au 01 janvier 2020</w:t>
      </w:r>
      <w:r w:rsidR="00E7483F">
        <w:rPr>
          <w:rFonts w:ascii="Gill Sans MT" w:hAnsi="Gill Sans MT"/>
          <w:i/>
          <w:sz w:val="20"/>
          <w:szCs w:val="20"/>
        </w:rPr>
        <w:t>)</w:t>
      </w:r>
      <w:r w:rsidRPr="00576B4C">
        <w:rPr>
          <w:rFonts w:ascii="Gill Sans MT" w:hAnsi="Gill Sans MT"/>
          <w:i/>
          <w:sz w:val="20"/>
          <w:szCs w:val="20"/>
        </w:rPr>
        <w:t>.</w:t>
      </w:r>
      <w:r w:rsidR="00E7483F">
        <w:rPr>
          <w:rFonts w:ascii="Gill Sans MT" w:hAnsi="Gill Sans MT"/>
          <w:i/>
          <w:sz w:val="20"/>
          <w:szCs w:val="20"/>
        </w:rPr>
        <w:t xml:space="preserve"> Voir </w:t>
      </w:r>
      <w:r w:rsidR="00E7483F" w:rsidRPr="00E7483F">
        <w:rPr>
          <w:rFonts w:ascii="Gill Sans MT" w:hAnsi="Gill Sans MT"/>
          <w:i/>
          <w:sz w:val="20"/>
          <w:szCs w:val="20"/>
        </w:rPr>
        <w:t>Articles L6243-2 et D6243-5 du Code du travail.</w:t>
      </w:r>
    </w:p>
    <w:p w:rsidR="00576B4C" w:rsidRPr="007E6073" w:rsidRDefault="00576B4C" w:rsidP="00E66AC4">
      <w:pPr>
        <w:rPr>
          <w:rFonts w:ascii="Gill Sans MT" w:hAnsi="Gill Sans MT"/>
          <w:i/>
          <w:sz w:val="16"/>
          <w:szCs w:val="16"/>
        </w:rPr>
      </w:pPr>
    </w:p>
    <w:p w:rsidR="00E66AC4" w:rsidRDefault="00576B4C" w:rsidP="00E66AC4">
      <w:pPr>
        <w:rPr>
          <w:rFonts w:ascii="Gill Sans MT" w:hAnsi="Gill Sans MT"/>
          <w:i/>
          <w:sz w:val="20"/>
          <w:szCs w:val="20"/>
        </w:rPr>
      </w:pPr>
      <w:bookmarkStart w:id="1" w:name="_Hlk64481547"/>
      <w:r>
        <w:rPr>
          <w:rFonts w:ascii="Gill Sans MT" w:hAnsi="Gill Sans MT"/>
          <w:i/>
          <w:sz w:val="20"/>
          <w:szCs w:val="20"/>
        </w:rPr>
        <w:t>(</w:t>
      </w:r>
      <w:r w:rsidR="00731723">
        <w:rPr>
          <w:rFonts w:ascii="Gill Sans MT" w:hAnsi="Gill Sans MT"/>
          <w:i/>
          <w:sz w:val="20"/>
          <w:szCs w:val="20"/>
        </w:rPr>
        <w:t>6</w:t>
      </w:r>
      <w:r>
        <w:rPr>
          <w:rFonts w:ascii="Gill Sans MT" w:hAnsi="Gill Sans MT"/>
          <w:i/>
          <w:sz w:val="20"/>
          <w:szCs w:val="20"/>
        </w:rPr>
        <w:t xml:space="preserve">) </w:t>
      </w:r>
      <w:r w:rsidR="00E66AC4">
        <w:rPr>
          <w:rFonts w:ascii="Gill Sans MT" w:hAnsi="Gill Sans MT"/>
          <w:i/>
          <w:sz w:val="20"/>
          <w:szCs w:val="20"/>
        </w:rPr>
        <w:t>Les</w:t>
      </w:r>
      <w:r w:rsidR="00E66AC4" w:rsidRPr="00E66AC4">
        <w:rPr>
          <w:rFonts w:ascii="Gill Sans MT" w:hAnsi="Gill Sans MT"/>
          <w:i/>
          <w:sz w:val="20"/>
          <w:szCs w:val="20"/>
        </w:rPr>
        <w:t xml:space="preserve"> gratification</w:t>
      </w:r>
      <w:r w:rsidR="00F16046">
        <w:rPr>
          <w:rFonts w:ascii="Gill Sans MT" w:hAnsi="Gill Sans MT"/>
          <w:i/>
          <w:sz w:val="20"/>
          <w:szCs w:val="20"/>
        </w:rPr>
        <w:t>s</w:t>
      </w:r>
      <w:r w:rsidR="00E66AC4" w:rsidRPr="00E66AC4">
        <w:rPr>
          <w:rFonts w:ascii="Gill Sans MT" w:hAnsi="Gill Sans MT"/>
          <w:i/>
          <w:sz w:val="20"/>
          <w:szCs w:val="20"/>
        </w:rPr>
        <w:t xml:space="preserve"> </w:t>
      </w:r>
      <w:r w:rsidR="00F16046">
        <w:rPr>
          <w:rFonts w:ascii="Gill Sans MT" w:hAnsi="Gill Sans MT"/>
          <w:i/>
          <w:sz w:val="20"/>
          <w:szCs w:val="20"/>
        </w:rPr>
        <w:t>données aux stagiaires ne sont pas à intégrer à la MSB</w:t>
      </w:r>
      <w:r w:rsidR="005846A8">
        <w:rPr>
          <w:rFonts w:ascii="Gill Sans MT" w:hAnsi="Gill Sans MT"/>
          <w:i/>
          <w:sz w:val="20"/>
          <w:szCs w:val="20"/>
        </w:rPr>
        <w:t xml:space="preserve"> excepté si une fraction de la gratification </w:t>
      </w:r>
      <w:r w:rsidR="00E66AC4" w:rsidRPr="00E66AC4">
        <w:rPr>
          <w:rFonts w:ascii="Gill Sans MT" w:hAnsi="Gill Sans MT"/>
          <w:i/>
          <w:sz w:val="20"/>
          <w:szCs w:val="20"/>
        </w:rPr>
        <w:t>dépass</w:t>
      </w:r>
      <w:r w:rsidR="00C957A7">
        <w:rPr>
          <w:rFonts w:ascii="Gill Sans MT" w:hAnsi="Gill Sans MT"/>
          <w:i/>
          <w:sz w:val="20"/>
          <w:szCs w:val="20"/>
        </w:rPr>
        <w:t>e</w:t>
      </w:r>
      <w:r w:rsidR="00E66AC4" w:rsidRPr="00E66AC4">
        <w:rPr>
          <w:rFonts w:ascii="Gill Sans MT" w:hAnsi="Gill Sans MT"/>
          <w:i/>
          <w:sz w:val="20"/>
          <w:szCs w:val="20"/>
        </w:rPr>
        <w:t xml:space="preserve"> la </w:t>
      </w:r>
      <w:r w:rsidR="005846A8">
        <w:rPr>
          <w:rFonts w:ascii="Gill Sans MT" w:hAnsi="Gill Sans MT"/>
          <w:i/>
          <w:sz w:val="20"/>
          <w:szCs w:val="20"/>
        </w:rPr>
        <w:t xml:space="preserve">franchise de </w:t>
      </w:r>
      <w:r w:rsidR="00E66AC4" w:rsidRPr="00E66AC4">
        <w:rPr>
          <w:rFonts w:ascii="Gill Sans MT" w:hAnsi="Gill Sans MT"/>
          <w:i/>
          <w:sz w:val="20"/>
          <w:szCs w:val="20"/>
        </w:rPr>
        <w:t>cotisations</w:t>
      </w:r>
      <w:r w:rsidR="00F16046">
        <w:rPr>
          <w:rFonts w:ascii="Gill Sans MT" w:hAnsi="Gill Sans MT"/>
          <w:i/>
          <w:sz w:val="20"/>
          <w:szCs w:val="20"/>
        </w:rPr>
        <w:t xml:space="preserve"> </w:t>
      </w:r>
      <w:r w:rsidR="00E66AC4" w:rsidRPr="00E66AC4">
        <w:rPr>
          <w:rFonts w:ascii="Gill Sans MT" w:hAnsi="Gill Sans MT"/>
          <w:i/>
          <w:sz w:val="20"/>
          <w:szCs w:val="20"/>
        </w:rPr>
        <w:t>sociales</w:t>
      </w:r>
      <w:r w:rsidR="005846A8">
        <w:rPr>
          <w:rFonts w:ascii="Gill Sans MT" w:hAnsi="Gill Sans MT"/>
          <w:i/>
          <w:sz w:val="20"/>
          <w:szCs w:val="20"/>
        </w:rPr>
        <w:t>. Voir Code de la sécurité sociale D. 242-2-1</w:t>
      </w:r>
      <w:r w:rsidR="00F16046">
        <w:rPr>
          <w:rFonts w:ascii="Gill Sans MT" w:hAnsi="Gill Sans MT"/>
          <w:i/>
          <w:sz w:val="20"/>
          <w:szCs w:val="20"/>
        </w:rPr>
        <w:t xml:space="preserve"> </w:t>
      </w:r>
      <w:r w:rsidR="00C957A7">
        <w:rPr>
          <w:rFonts w:ascii="Gill Sans MT" w:hAnsi="Gill Sans MT"/>
          <w:i/>
          <w:sz w:val="20"/>
          <w:szCs w:val="20"/>
        </w:rPr>
        <w:t>et Article L136-1-1(partie III-1°-b)</w:t>
      </w:r>
    </w:p>
    <w:bookmarkEnd w:id="1"/>
    <w:p w:rsidR="006C7DE5" w:rsidRPr="006C7DE5" w:rsidRDefault="006C7DE5" w:rsidP="006C7DE5">
      <w:pPr>
        <w:rPr>
          <w:rFonts w:ascii="Gill Sans MT" w:hAnsi="Gill Sans MT"/>
          <w:i/>
          <w:sz w:val="20"/>
          <w:szCs w:val="20"/>
        </w:rPr>
      </w:pPr>
    </w:p>
    <w:p w:rsidR="00894E76" w:rsidRPr="00D718F6" w:rsidRDefault="00E12B9D" w:rsidP="006C7DE5">
      <w:pPr>
        <w:rPr>
          <w:rFonts w:ascii="Gill Sans MT" w:hAnsi="Gill Sans MT"/>
          <w:sz w:val="18"/>
        </w:rPr>
      </w:pPr>
      <w:r>
        <w:rPr>
          <w:rFonts w:ascii="Gill Sans MT" w:hAnsi="Gill Sans MT"/>
          <w:b/>
          <w:color w:val="E36C0A" w:themeColor="accent6" w:themeShade="BF"/>
          <w:sz w:val="28"/>
          <w:szCs w:val="28"/>
        </w:rPr>
        <w:t xml:space="preserve">2 - </w:t>
      </w:r>
      <w:r w:rsidR="004D25F5" w:rsidRPr="000E0B03">
        <w:rPr>
          <w:rFonts w:ascii="Gill Sans MT" w:hAnsi="Gill Sans MT"/>
          <w:b/>
          <w:color w:val="E36C0A" w:themeColor="accent6" w:themeShade="BF"/>
          <w:sz w:val="28"/>
          <w:szCs w:val="28"/>
        </w:rPr>
        <w:t>Le calcul de l’effectif</w:t>
      </w:r>
      <w:r w:rsidR="004D25F5" w:rsidRPr="00D718F6">
        <w:rPr>
          <w:rFonts w:ascii="Gill Sans MT" w:hAnsi="Gill Sans MT"/>
          <w:b/>
          <w:color w:val="E36C0A" w:themeColor="accent6" w:themeShade="BF"/>
          <w:sz w:val="36"/>
        </w:rPr>
        <w:t xml:space="preserve"> </w:t>
      </w:r>
      <w:r w:rsidR="004D25F5" w:rsidRPr="00D718F6">
        <w:rPr>
          <w:rFonts w:ascii="Gill Sans MT" w:hAnsi="Gill Sans MT"/>
          <w:sz w:val="18"/>
        </w:rPr>
        <w:t>(</w:t>
      </w:r>
      <w:hyperlink r:id="rId22">
        <w:r w:rsidR="004D25F5" w:rsidRPr="00D718F6">
          <w:rPr>
            <w:rFonts w:ascii="Gill Sans MT" w:hAnsi="Gill Sans MT"/>
            <w:color w:val="0000FF"/>
            <w:sz w:val="18"/>
            <w:u w:val="single" w:color="0000FF"/>
          </w:rPr>
          <w:t>art. R6331-1</w:t>
        </w:r>
      </w:hyperlink>
      <w:r w:rsidR="004D25F5" w:rsidRPr="00D718F6">
        <w:rPr>
          <w:rFonts w:ascii="Gill Sans MT" w:hAnsi="Gill Sans MT"/>
          <w:sz w:val="18"/>
        </w:rPr>
        <w:t>)</w:t>
      </w:r>
    </w:p>
    <w:p w:rsidR="00DA4B70" w:rsidRDefault="004D25F5" w:rsidP="00D718F6">
      <w:pPr>
        <w:rPr>
          <w:rFonts w:ascii="Gill Sans MT" w:hAnsi="Gill Sans MT"/>
          <w:i/>
          <w:sz w:val="20"/>
          <w:szCs w:val="20"/>
        </w:rPr>
      </w:pPr>
      <w:r w:rsidRPr="00D718F6">
        <w:rPr>
          <w:rFonts w:ascii="Gill Sans MT" w:hAnsi="Gill Sans MT"/>
          <w:spacing w:val="5"/>
          <w:sz w:val="20"/>
          <w:szCs w:val="20"/>
        </w:rPr>
        <w:t xml:space="preserve">L’effectif </w:t>
      </w:r>
      <w:r w:rsidRPr="00D718F6">
        <w:rPr>
          <w:rFonts w:ascii="Gill Sans MT" w:hAnsi="Gill Sans MT"/>
          <w:spacing w:val="3"/>
          <w:sz w:val="20"/>
          <w:szCs w:val="20"/>
        </w:rPr>
        <w:t xml:space="preserve">de </w:t>
      </w:r>
      <w:r w:rsidRPr="00D718F6">
        <w:rPr>
          <w:rFonts w:ascii="Gill Sans MT" w:hAnsi="Gill Sans MT"/>
          <w:spacing w:val="5"/>
          <w:sz w:val="20"/>
          <w:szCs w:val="20"/>
        </w:rPr>
        <w:t xml:space="preserve">l’entreprise, </w:t>
      </w:r>
      <w:r w:rsidRPr="00D718F6">
        <w:rPr>
          <w:rFonts w:ascii="Gill Sans MT" w:hAnsi="Gill Sans MT"/>
          <w:b/>
          <w:spacing w:val="5"/>
          <w:sz w:val="20"/>
          <w:szCs w:val="20"/>
        </w:rPr>
        <w:t xml:space="preserve">calculé </w:t>
      </w:r>
      <w:r w:rsidRPr="00D718F6">
        <w:rPr>
          <w:rFonts w:ascii="Gill Sans MT" w:hAnsi="Gill Sans MT"/>
          <w:b/>
          <w:spacing w:val="3"/>
          <w:sz w:val="20"/>
          <w:szCs w:val="20"/>
        </w:rPr>
        <w:t xml:space="preserve">au 31 </w:t>
      </w:r>
      <w:r w:rsidR="00AF7385">
        <w:rPr>
          <w:rFonts w:ascii="Gill Sans MT" w:hAnsi="Gill Sans MT"/>
          <w:b/>
          <w:spacing w:val="5"/>
          <w:sz w:val="20"/>
          <w:szCs w:val="20"/>
        </w:rPr>
        <w:t>décembre</w:t>
      </w:r>
      <w:r w:rsidRPr="00D718F6">
        <w:rPr>
          <w:rFonts w:ascii="Gill Sans MT" w:hAnsi="Gill Sans MT"/>
          <w:spacing w:val="4"/>
          <w:sz w:val="20"/>
          <w:szCs w:val="20"/>
        </w:rPr>
        <w:t xml:space="preserve"> tous</w:t>
      </w:r>
      <w:r w:rsidR="00D718F6">
        <w:rPr>
          <w:rFonts w:ascii="Gill Sans MT" w:hAnsi="Gill Sans MT"/>
          <w:spacing w:val="4"/>
          <w:sz w:val="20"/>
          <w:szCs w:val="20"/>
        </w:rPr>
        <w:t xml:space="preserve"> établissements </w:t>
      </w:r>
      <w:r w:rsidRPr="00D718F6">
        <w:rPr>
          <w:rFonts w:ascii="Gill Sans MT" w:hAnsi="Gill Sans MT"/>
          <w:sz w:val="20"/>
          <w:szCs w:val="20"/>
        </w:rPr>
        <w:t xml:space="preserve">confondus, </w:t>
      </w:r>
      <w:r w:rsidRPr="00D718F6">
        <w:rPr>
          <w:rFonts w:ascii="Gill Sans MT" w:hAnsi="Gill Sans MT"/>
          <w:b/>
          <w:sz w:val="20"/>
          <w:szCs w:val="20"/>
        </w:rPr>
        <w:t>est égal à la moyenne des effectifs déterminés chaque mois de l’année</w:t>
      </w:r>
      <w:r w:rsidR="00D718F6">
        <w:rPr>
          <w:rFonts w:ascii="Gill Sans MT" w:hAnsi="Gill Sans MT"/>
          <w:sz w:val="20"/>
          <w:szCs w:val="20"/>
        </w:rPr>
        <w:t xml:space="preserve">. </w:t>
      </w:r>
      <w:r w:rsidRPr="00D718F6">
        <w:rPr>
          <w:rFonts w:ascii="Gill Sans MT" w:hAnsi="Gill Sans MT"/>
          <w:sz w:val="20"/>
          <w:szCs w:val="20"/>
        </w:rPr>
        <w:t>Les</w:t>
      </w:r>
      <w:r w:rsidRPr="00D718F6">
        <w:rPr>
          <w:rFonts w:ascii="Gill Sans MT" w:hAnsi="Gill Sans MT"/>
          <w:spacing w:val="-9"/>
          <w:sz w:val="20"/>
          <w:szCs w:val="20"/>
        </w:rPr>
        <w:t xml:space="preserve"> </w:t>
      </w:r>
      <w:r w:rsidRPr="00D718F6">
        <w:rPr>
          <w:rFonts w:ascii="Gill Sans MT" w:hAnsi="Gill Sans MT"/>
          <w:sz w:val="20"/>
          <w:szCs w:val="20"/>
        </w:rPr>
        <w:t>mois</w:t>
      </w:r>
      <w:r w:rsidRPr="00D718F6">
        <w:rPr>
          <w:rFonts w:ascii="Gill Sans MT" w:hAnsi="Gill Sans MT"/>
          <w:spacing w:val="-8"/>
          <w:sz w:val="20"/>
          <w:szCs w:val="20"/>
        </w:rPr>
        <w:t xml:space="preserve"> </w:t>
      </w:r>
      <w:r w:rsidRPr="00D718F6">
        <w:rPr>
          <w:rFonts w:ascii="Gill Sans MT" w:hAnsi="Gill Sans MT"/>
          <w:sz w:val="20"/>
          <w:szCs w:val="20"/>
        </w:rPr>
        <w:t>au</w:t>
      </w:r>
      <w:r w:rsidRPr="00D718F6">
        <w:rPr>
          <w:rFonts w:ascii="Gill Sans MT" w:hAnsi="Gill Sans MT"/>
          <w:spacing w:val="-8"/>
          <w:sz w:val="20"/>
          <w:szCs w:val="20"/>
        </w:rPr>
        <w:t xml:space="preserve"> </w:t>
      </w:r>
      <w:r w:rsidRPr="00D718F6">
        <w:rPr>
          <w:rFonts w:ascii="Gill Sans MT" w:hAnsi="Gill Sans MT"/>
          <w:sz w:val="20"/>
          <w:szCs w:val="20"/>
        </w:rPr>
        <w:t>cours</w:t>
      </w:r>
      <w:r w:rsidRPr="00D718F6">
        <w:rPr>
          <w:rFonts w:ascii="Gill Sans MT" w:hAnsi="Gill Sans MT"/>
          <w:spacing w:val="-9"/>
          <w:sz w:val="20"/>
          <w:szCs w:val="20"/>
        </w:rPr>
        <w:t xml:space="preserve"> </w:t>
      </w:r>
      <w:r w:rsidRPr="00D718F6">
        <w:rPr>
          <w:rFonts w:ascii="Gill Sans MT" w:hAnsi="Gill Sans MT"/>
          <w:sz w:val="20"/>
          <w:szCs w:val="20"/>
        </w:rPr>
        <w:t>desquels</w:t>
      </w:r>
      <w:r w:rsidRPr="00D718F6">
        <w:rPr>
          <w:rFonts w:ascii="Gill Sans MT" w:hAnsi="Gill Sans MT"/>
          <w:spacing w:val="-8"/>
          <w:sz w:val="20"/>
          <w:szCs w:val="20"/>
        </w:rPr>
        <w:t xml:space="preserve"> </w:t>
      </w:r>
      <w:r w:rsidRPr="00D718F6">
        <w:rPr>
          <w:rFonts w:ascii="Gill Sans MT" w:hAnsi="Gill Sans MT"/>
          <w:sz w:val="20"/>
          <w:szCs w:val="20"/>
        </w:rPr>
        <w:t>aucun</w:t>
      </w:r>
      <w:r w:rsidRPr="00D718F6">
        <w:rPr>
          <w:rFonts w:ascii="Gill Sans MT" w:hAnsi="Gill Sans MT"/>
          <w:spacing w:val="-8"/>
          <w:sz w:val="20"/>
          <w:szCs w:val="20"/>
        </w:rPr>
        <w:t xml:space="preserve"> </w:t>
      </w:r>
      <w:r w:rsidRPr="00D718F6">
        <w:rPr>
          <w:rFonts w:ascii="Gill Sans MT" w:hAnsi="Gill Sans MT"/>
          <w:sz w:val="20"/>
          <w:szCs w:val="20"/>
        </w:rPr>
        <w:t>salarié</w:t>
      </w:r>
      <w:r w:rsidRPr="00D718F6">
        <w:rPr>
          <w:rFonts w:ascii="Gill Sans MT" w:hAnsi="Gill Sans MT"/>
          <w:spacing w:val="-9"/>
          <w:sz w:val="20"/>
          <w:szCs w:val="20"/>
        </w:rPr>
        <w:t xml:space="preserve"> </w:t>
      </w:r>
      <w:r w:rsidRPr="00D718F6">
        <w:rPr>
          <w:rFonts w:ascii="Gill Sans MT" w:hAnsi="Gill Sans MT"/>
          <w:sz w:val="20"/>
          <w:szCs w:val="20"/>
        </w:rPr>
        <w:t>n’est</w:t>
      </w:r>
      <w:r w:rsidRPr="00D718F6">
        <w:rPr>
          <w:rFonts w:ascii="Gill Sans MT" w:hAnsi="Gill Sans MT"/>
          <w:spacing w:val="-8"/>
          <w:sz w:val="20"/>
          <w:szCs w:val="20"/>
        </w:rPr>
        <w:t xml:space="preserve"> </w:t>
      </w:r>
      <w:r w:rsidR="000E0B03">
        <w:rPr>
          <w:rFonts w:ascii="Gill Sans MT" w:hAnsi="Gill Sans MT"/>
          <w:sz w:val="20"/>
          <w:szCs w:val="20"/>
        </w:rPr>
        <w:t>employé</w:t>
      </w:r>
      <w:r w:rsidRPr="00D718F6">
        <w:rPr>
          <w:rFonts w:ascii="Gill Sans MT" w:hAnsi="Gill Sans MT"/>
          <w:spacing w:val="29"/>
          <w:sz w:val="20"/>
          <w:szCs w:val="20"/>
        </w:rPr>
        <w:t xml:space="preserve"> </w:t>
      </w:r>
      <w:r w:rsidRPr="00D718F6">
        <w:rPr>
          <w:rFonts w:ascii="Gill Sans MT" w:hAnsi="Gill Sans MT"/>
          <w:sz w:val="20"/>
          <w:szCs w:val="20"/>
        </w:rPr>
        <w:t>ne</w:t>
      </w:r>
      <w:r w:rsidRPr="00D718F6">
        <w:rPr>
          <w:rFonts w:ascii="Gill Sans MT" w:hAnsi="Gill Sans MT"/>
          <w:spacing w:val="-9"/>
          <w:sz w:val="20"/>
          <w:szCs w:val="20"/>
        </w:rPr>
        <w:t xml:space="preserve"> </w:t>
      </w:r>
      <w:r w:rsidRPr="00D718F6">
        <w:rPr>
          <w:rFonts w:ascii="Gill Sans MT" w:hAnsi="Gill Sans MT"/>
          <w:sz w:val="20"/>
          <w:szCs w:val="20"/>
        </w:rPr>
        <w:t>sont</w:t>
      </w:r>
      <w:r w:rsidRPr="00D718F6">
        <w:rPr>
          <w:rFonts w:ascii="Gill Sans MT" w:hAnsi="Gill Sans MT"/>
          <w:spacing w:val="-8"/>
          <w:sz w:val="20"/>
          <w:szCs w:val="20"/>
        </w:rPr>
        <w:t xml:space="preserve"> </w:t>
      </w:r>
      <w:r w:rsidRPr="00D718F6">
        <w:rPr>
          <w:rFonts w:ascii="Gill Sans MT" w:hAnsi="Gill Sans MT"/>
          <w:sz w:val="20"/>
          <w:szCs w:val="20"/>
        </w:rPr>
        <w:t>pas</w:t>
      </w:r>
      <w:r w:rsidRPr="00D718F6">
        <w:rPr>
          <w:rFonts w:ascii="Gill Sans MT" w:hAnsi="Gill Sans MT"/>
          <w:spacing w:val="-8"/>
          <w:sz w:val="20"/>
          <w:szCs w:val="20"/>
        </w:rPr>
        <w:t xml:space="preserve"> </w:t>
      </w:r>
      <w:r w:rsidRPr="00D718F6">
        <w:rPr>
          <w:rFonts w:ascii="Gill Sans MT" w:hAnsi="Gill Sans MT"/>
          <w:sz w:val="20"/>
          <w:szCs w:val="20"/>
        </w:rPr>
        <w:t>pris</w:t>
      </w:r>
      <w:r w:rsidRPr="00D718F6">
        <w:rPr>
          <w:rFonts w:ascii="Gill Sans MT" w:hAnsi="Gill Sans MT"/>
          <w:spacing w:val="-9"/>
          <w:sz w:val="20"/>
          <w:szCs w:val="20"/>
        </w:rPr>
        <w:t xml:space="preserve"> </w:t>
      </w:r>
      <w:r w:rsidRPr="00D718F6">
        <w:rPr>
          <w:rFonts w:ascii="Gill Sans MT" w:hAnsi="Gill Sans MT"/>
          <w:sz w:val="20"/>
          <w:szCs w:val="20"/>
        </w:rPr>
        <w:t>en</w:t>
      </w:r>
      <w:r w:rsidRPr="00D718F6">
        <w:rPr>
          <w:rFonts w:ascii="Gill Sans MT" w:hAnsi="Gill Sans MT"/>
          <w:spacing w:val="-8"/>
          <w:sz w:val="20"/>
          <w:szCs w:val="20"/>
        </w:rPr>
        <w:t xml:space="preserve"> </w:t>
      </w:r>
      <w:r w:rsidRPr="00D718F6">
        <w:rPr>
          <w:rFonts w:ascii="Gill Sans MT" w:hAnsi="Gill Sans MT"/>
          <w:sz w:val="20"/>
          <w:szCs w:val="20"/>
        </w:rPr>
        <w:t>compte</w:t>
      </w:r>
      <w:r w:rsidRPr="00D718F6">
        <w:rPr>
          <w:rFonts w:ascii="Gill Sans MT" w:hAnsi="Gill Sans MT"/>
          <w:spacing w:val="-8"/>
          <w:sz w:val="20"/>
          <w:szCs w:val="20"/>
        </w:rPr>
        <w:t xml:space="preserve"> </w:t>
      </w:r>
      <w:r w:rsidR="000E0B03">
        <w:rPr>
          <w:rFonts w:ascii="Gill Sans MT" w:hAnsi="Gill Sans MT"/>
          <w:sz w:val="20"/>
          <w:szCs w:val="20"/>
        </w:rPr>
        <w:t>pour le calcul de cette moyenne.</w:t>
      </w:r>
    </w:p>
    <w:p w:rsidR="00D718F6" w:rsidRPr="00D36AA9" w:rsidRDefault="00D718F6" w:rsidP="00D718F6">
      <w:pPr>
        <w:rPr>
          <w:rFonts w:ascii="Gill Sans MT" w:hAnsi="Gill Sans MT"/>
          <w:sz w:val="10"/>
          <w:szCs w:val="10"/>
        </w:rPr>
      </w:pPr>
    </w:p>
    <w:p w:rsidR="00D36AA9" w:rsidRDefault="00DA4B70" w:rsidP="000E0B03">
      <w:pPr>
        <w:rPr>
          <w:rFonts w:ascii="Gill Sans MT" w:hAnsi="Gill Sans MT"/>
          <w:b/>
          <w:sz w:val="20"/>
          <w:szCs w:val="20"/>
        </w:rPr>
      </w:pPr>
      <w:r w:rsidRPr="00D36AA9">
        <w:rPr>
          <w:rFonts w:ascii="Gill Sans MT" w:hAnsi="Gill Sans MT"/>
          <w:b/>
          <w:sz w:val="20"/>
          <w:szCs w:val="20"/>
        </w:rPr>
        <w:t>Cas particulier</w:t>
      </w:r>
      <w:r w:rsidR="00E233F0">
        <w:rPr>
          <w:rFonts w:ascii="Gill Sans MT" w:hAnsi="Gill Sans MT"/>
          <w:b/>
          <w:sz w:val="20"/>
          <w:szCs w:val="20"/>
        </w:rPr>
        <w:t>s</w:t>
      </w:r>
      <w:r w:rsidRPr="00D36AA9">
        <w:rPr>
          <w:rFonts w:ascii="Gill Sans MT" w:hAnsi="Gill Sans MT"/>
          <w:b/>
          <w:sz w:val="20"/>
          <w:szCs w:val="20"/>
        </w:rPr>
        <w:t xml:space="preserve"> : </w:t>
      </w:r>
    </w:p>
    <w:p w:rsidR="00D36AA9" w:rsidRPr="00D36AA9" w:rsidRDefault="00D36AA9" w:rsidP="000E0B03">
      <w:pPr>
        <w:rPr>
          <w:rFonts w:ascii="Gill Sans MT" w:hAnsi="Gill Sans MT"/>
          <w:b/>
          <w:sz w:val="10"/>
          <w:szCs w:val="10"/>
        </w:rPr>
      </w:pPr>
    </w:p>
    <w:p w:rsidR="00DA4B70" w:rsidRPr="00D36AA9" w:rsidRDefault="00DA4B70" w:rsidP="000E0B03">
      <w:pPr>
        <w:rPr>
          <w:rFonts w:ascii="Gill Sans MT" w:hAnsi="Gill Sans MT"/>
          <w:b/>
          <w:sz w:val="20"/>
          <w:szCs w:val="20"/>
        </w:rPr>
      </w:pPr>
      <w:r w:rsidRPr="00D36AA9">
        <w:rPr>
          <w:rFonts w:ascii="Gill Sans MT" w:hAnsi="Gill Sans MT"/>
          <w:b/>
          <w:sz w:val="20"/>
          <w:szCs w:val="20"/>
        </w:rPr>
        <w:t>Les Groupements agricoles d’exploitation en commun (GAEC).</w:t>
      </w:r>
    </w:p>
    <w:p w:rsidR="005846A8" w:rsidRPr="005846A8" w:rsidRDefault="005846A8" w:rsidP="005846A8">
      <w:pPr>
        <w:rPr>
          <w:rFonts w:ascii="Gill Sans MT" w:hAnsi="Gill Sans MT"/>
          <w:sz w:val="20"/>
          <w:szCs w:val="20"/>
        </w:rPr>
      </w:pPr>
      <w:bookmarkStart w:id="2" w:name="_Hlk64477456"/>
      <w:r w:rsidRPr="005846A8">
        <w:rPr>
          <w:rFonts w:ascii="Gill Sans MT" w:hAnsi="Gill Sans MT"/>
          <w:sz w:val="20"/>
          <w:szCs w:val="20"/>
        </w:rPr>
        <w:t>Pour déterminer l’effectif à</w:t>
      </w:r>
      <w:r>
        <w:rPr>
          <w:rFonts w:ascii="Gill Sans MT" w:hAnsi="Gill Sans MT"/>
          <w:sz w:val="20"/>
          <w:szCs w:val="20"/>
        </w:rPr>
        <w:t xml:space="preserve"> </w:t>
      </w:r>
      <w:r w:rsidRPr="005846A8">
        <w:rPr>
          <w:rFonts w:ascii="Gill Sans MT" w:hAnsi="Gill Sans MT"/>
          <w:sz w:val="20"/>
          <w:szCs w:val="20"/>
        </w:rPr>
        <w:t>retenir, il convient de diviser le nombre des salariés du GAEC par le nombre d’associés et d’ajouter éventuellement au résultat obtenu les</w:t>
      </w:r>
      <w:r>
        <w:rPr>
          <w:rFonts w:ascii="Gill Sans MT" w:hAnsi="Gill Sans MT"/>
          <w:sz w:val="20"/>
          <w:szCs w:val="20"/>
        </w:rPr>
        <w:t xml:space="preserve"> </w:t>
      </w:r>
      <w:r w:rsidRPr="005846A8">
        <w:rPr>
          <w:rFonts w:ascii="Gill Sans MT" w:hAnsi="Gill Sans MT"/>
          <w:sz w:val="20"/>
          <w:szCs w:val="20"/>
        </w:rPr>
        <w:t>salariés employés à titre personnel par chaque membre du GAEC</w:t>
      </w:r>
    </w:p>
    <w:p w:rsidR="00894E76" w:rsidRPr="00D36AA9" w:rsidRDefault="00894E76" w:rsidP="00D718F6">
      <w:pPr>
        <w:rPr>
          <w:rFonts w:ascii="Gill Sans MT" w:hAnsi="Gill Sans MT"/>
          <w:sz w:val="10"/>
          <w:szCs w:val="10"/>
        </w:rPr>
      </w:pPr>
    </w:p>
    <w:bookmarkEnd w:id="2"/>
    <w:p w:rsidR="00894E76" w:rsidRPr="00D718F6" w:rsidRDefault="004D25F5" w:rsidP="00D718F6">
      <w:pPr>
        <w:rPr>
          <w:rFonts w:ascii="Gill Sans MT" w:hAnsi="Gill Sans MT"/>
          <w:sz w:val="20"/>
          <w:szCs w:val="20"/>
        </w:rPr>
      </w:pPr>
      <w:r w:rsidRPr="00D718F6">
        <w:rPr>
          <w:rFonts w:ascii="Gill Sans MT" w:hAnsi="Gill Sans MT"/>
          <w:b/>
          <w:sz w:val="20"/>
          <w:szCs w:val="20"/>
        </w:rPr>
        <w:t>Pour une entreprise créée en cours d’année</w:t>
      </w:r>
      <w:r w:rsidRPr="00D718F6">
        <w:rPr>
          <w:rFonts w:ascii="Gill Sans MT" w:hAnsi="Gill Sans MT"/>
          <w:sz w:val="20"/>
          <w:szCs w:val="20"/>
        </w:rPr>
        <w:t>, l’effectif est apprécié à la date de sa création.</w:t>
      </w:r>
    </w:p>
    <w:p w:rsidR="00894E76" w:rsidRDefault="004D25F5" w:rsidP="00D718F6">
      <w:pPr>
        <w:rPr>
          <w:rFonts w:ascii="Gill Sans MT" w:hAnsi="Gill Sans MT"/>
          <w:sz w:val="20"/>
          <w:szCs w:val="20"/>
        </w:rPr>
      </w:pPr>
      <w:r w:rsidRPr="00D718F6">
        <w:rPr>
          <w:rFonts w:ascii="Gill Sans MT" w:hAnsi="Gill Sans MT"/>
          <w:sz w:val="20"/>
          <w:szCs w:val="20"/>
        </w:rPr>
        <w:t>L’année de création d’une entreprise s’entend de l’année de la première embauche effectuée par l’entreprise, et non pas de l’ann</w:t>
      </w:r>
      <w:r w:rsidR="000C09B3">
        <w:rPr>
          <w:rFonts w:ascii="Gill Sans MT" w:hAnsi="Gill Sans MT"/>
          <w:sz w:val="20"/>
          <w:szCs w:val="20"/>
        </w:rPr>
        <w:t>ée de démarrage de son activité.</w:t>
      </w:r>
    </w:p>
    <w:p w:rsidR="005846A8" w:rsidRDefault="005846A8" w:rsidP="00D718F6">
      <w:pPr>
        <w:rPr>
          <w:rFonts w:ascii="Gill Sans MT" w:hAnsi="Gill Sans MT"/>
          <w:sz w:val="20"/>
          <w:szCs w:val="20"/>
        </w:rPr>
      </w:pPr>
    </w:p>
    <w:p w:rsidR="000E0B03" w:rsidRPr="000E0B03" w:rsidRDefault="000E0B03" w:rsidP="00D718F6">
      <w:pPr>
        <w:rPr>
          <w:rFonts w:ascii="Gill Sans MT" w:hAnsi="Gill Sans MT"/>
          <w:b/>
          <w:color w:val="002060"/>
          <w:sz w:val="24"/>
          <w:szCs w:val="24"/>
        </w:rPr>
      </w:pPr>
      <w:r>
        <w:rPr>
          <w:rFonts w:ascii="Gill Sans MT" w:hAnsi="Gill Sans MT"/>
          <w:b/>
          <w:color w:val="002060"/>
          <w:sz w:val="24"/>
          <w:szCs w:val="24"/>
        </w:rPr>
        <w:t xml:space="preserve">a) </w:t>
      </w:r>
      <w:r w:rsidRPr="000E0B03">
        <w:rPr>
          <w:rFonts w:ascii="Gill Sans MT" w:hAnsi="Gill Sans MT"/>
          <w:b/>
          <w:color w:val="002060"/>
          <w:sz w:val="24"/>
          <w:szCs w:val="24"/>
        </w:rPr>
        <w:t>Calcul du nombre de salariés chaque mois</w:t>
      </w:r>
    </w:p>
    <w:p w:rsidR="00894E76" w:rsidRPr="000C09B3" w:rsidRDefault="004D25F5" w:rsidP="000E0B03">
      <w:pPr>
        <w:rPr>
          <w:rFonts w:ascii="Gill Sans MT" w:hAnsi="Gill Sans MT"/>
          <w:sz w:val="20"/>
          <w:szCs w:val="20"/>
        </w:rPr>
      </w:pPr>
      <w:r w:rsidRPr="000C09B3">
        <w:rPr>
          <w:rFonts w:ascii="Gill Sans MT" w:hAnsi="Gill Sans MT"/>
          <w:sz w:val="20"/>
          <w:szCs w:val="20"/>
        </w:rPr>
        <w:t>Tenir compte des salariés titulaires d’un contrat de</w:t>
      </w:r>
      <w:r w:rsidR="000C09B3">
        <w:rPr>
          <w:rFonts w:ascii="Gill Sans MT" w:hAnsi="Gill Sans MT"/>
          <w:sz w:val="20"/>
          <w:szCs w:val="20"/>
        </w:rPr>
        <w:t xml:space="preserve"> travail (</w:t>
      </w:r>
      <w:r w:rsidR="00DA4B70" w:rsidRPr="000C09B3">
        <w:rPr>
          <w:rFonts w:ascii="Gill Sans MT" w:hAnsi="Gill Sans MT"/>
          <w:sz w:val="20"/>
          <w:szCs w:val="20"/>
        </w:rPr>
        <w:t>y compris les salariés absent)</w:t>
      </w:r>
      <w:r w:rsidR="00DA4B70" w:rsidRPr="000C09B3">
        <w:rPr>
          <w:rFonts w:ascii="Gill Sans MT" w:hAnsi="Gill Sans MT"/>
          <w:position w:val="6"/>
          <w:sz w:val="20"/>
          <w:szCs w:val="20"/>
        </w:rPr>
        <w:t xml:space="preserve"> </w:t>
      </w:r>
      <w:r w:rsidRPr="000C09B3">
        <w:rPr>
          <w:rFonts w:ascii="Gill Sans MT" w:hAnsi="Gill Sans MT"/>
          <w:sz w:val="20"/>
          <w:szCs w:val="20"/>
        </w:rPr>
        <w:t>le dernier jour du mois</w:t>
      </w:r>
      <w:r w:rsidR="000C09B3">
        <w:rPr>
          <w:rFonts w:ascii="Gill Sans MT" w:hAnsi="Gill Sans MT"/>
          <w:sz w:val="20"/>
          <w:szCs w:val="20"/>
        </w:rPr>
        <w:t>, p</w:t>
      </w:r>
      <w:r w:rsidRPr="000C09B3">
        <w:rPr>
          <w:rFonts w:ascii="Gill Sans MT" w:hAnsi="Gill Sans MT"/>
          <w:sz w:val="20"/>
          <w:szCs w:val="20"/>
        </w:rPr>
        <w:t>uis appliquer les règles suivantes :</w:t>
      </w:r>
    </w:p>
    <w:p w:rsidR="00894E76" w:rsidRPr="00D718F6" w:rsidRDefault="00894E76" w:rsidP="000E0B03">
      <w:pPr>
        <w:pStyle w:val="Corpsdetexte"/>
        <w:spacing w:before="3"/>
        <w:rPr>
          <w:rFonts w:ascii="Gill Sans MT" w:hAnsi="Gill Sans MT"/>
          <w:i w:val="0"/>
          <w:sz w:val="12"/>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3943"/>
        <w:gridCol w:w="5791"/>
      </w:tblGrid>
      <w:tr w:rsidR="00894E76" w:rsidRPr="000E0B03" w:rsidTr="000E0B03">
        <w:trPr>
          <w:trHeight w:val="335"/>
        </w:trPr>
        <w:tc>
          <w:tcPr>
            <w:tcW w:w="3943" w:type="dxa"/>
            <w:tcBorders>
              <w:bottom w:val="single" w:sz="4" w:space="0" w:color="FFFFFF"/>
              <w:right w:val="single" w:sz="4" w:space="0" w:color="FFFFFF"/>
            </w:tcBorders>
            <w:shd w:val="clear" w:color="auto" w:fill="F0F0F0"/>
          </w:tcPr>
          <w:p w:rsidR="00894E76" w:rsidRPr="000E0B03" w:rsidRDefault="004D25F5" w:rsidP="000E0B03">
            <w:pPr>
              <w:pStyle w:val="TableParagraph"/>
              <w:spacing w:before="74"/>
              <w:ind w:left="0"/>
              <w:jc w:val="left"/>
              <w:rPr>
                <w:rFonts w:ascii="Gill Sans MT" w:hAnsi="Gill Sans MT"/>
                <w:sz w:val="20"/>
                <w:szCs w:val="20"/>
              </w:rPr>
            </w:pPr>
            <w:r w:rsidRPr="000E0B03">
              <w:rPr>
                <w:rFonts w:ascii="Gill Sans MT" w:hAnsi="Gill Sans MT"/>
                <w:sz w:val="20"/>
                <w:szCs w:val="20"/>
              </w:rPr>
              <w:t>Salariés CDI temps plein</w:t>
            </w:r>
          </w:p>
        </w:tc>
        <w:tc>
          <w:tcPr>
            <w:tcW w:w="5791" w:type="dxa"/>
            <w:tcBorders>
              <w:left w:val="single" w:sz="4" w:space="0" w:color="FFFFFF"/>
              <w:bottom w:val="single" w:sz="4" w:space="0" w:color="FFFFFF"/>
            </w:tcBorders>
            <w:shd w:val="clear" w:color="auto" w:fill="F0F0F0"/>
          </w:tcPr>
          <w:p w:rsidR="00894E76" w:rsidRPr="000E0B03" w:rsidRDefault="004D25F5" w:rsidP="000E0B03">
            <w:pPr>
              <w:pStyle w:val="TableParagraph"/>
              <w:spacing w:before="74"/>
              <w:ind w:left="0"/>
              <w:jc w:val="left"/>
              <w:rPr>
                <w:rFonts w:ascii="Gill Sans MT" w:hAnsi="Gill Sans MT"/>
                <w:sz w:val="20"/>
                <w:szCs w:val="20"/>
              </w:rPr>
            </w:pPr>
            <w:r w:rsidRPr="000E0B03">
              <w:rPr>
                <w:rFonts w:ascii="Gill Sans MT" w:hAnsi="Gill Sans MT"/>
                <w:sz w:val="20"/>
                <w:szCs w:val="20"/>
              </w:rPr>
              <w:t>Comptent pour 1 unité</w:t>
            </w:r>
          </w:p>
        </w:tc>
      </w:tr>
      <w:tr w:rsidR="00894E76" w:rsidRPr="000E0B03" w:rsidTr="000E0B03">
        <w:trPr>
          <w:trHeight w:val="271"/>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42"/>
              <w:ind w:left="0"/>
              <w:jc w:val="left"/>
              <w:rPr>
                <w:rFonts w:ascii="Gill Sans MT" w:hAnsi="Gill Sans MT"/>
                <w:sz w:val="20"/>
                <w:szCs w:val="20"/>
              </w:rPr>
            </w:pPr>
            <w:r w:rsidRPr="000E0B03">
              <w:rPr>
                <w:rFonts w:ascii="Gill Sans MT" w:hAnsi="Gill Sans MT"/>
                <w:sz w:val="20"/>
                <w:szCs w:val="20"/>
              </w:rPr>
              <w:t>VRP multi cartes</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42"/>
              <w:ind w:left="0"/>
              <w:jc w:val="left"/>
              <w:rPr>
                <w:rFonts w:ascii="Gill Sans MT" w:hAnsi="Gill Sans MT"/>
                <w:sz w:val="20"/>
                <w:szCs w:val="20"/>
              </w:rPr>
            </w:pPr>
            <w:r w:rsidRPr="000E0B03">
              <w:rPr>
                <w:rFonts w:ascii="Gill Sans MT" w:hAnsi="Gill Sans MT"/>
                <w:sz w:val="20"/>
                <w:szCs w:val="20"/>
              </w:rPr>
              <w:t>Comptent pour 1 unité</w:t>
            </w:r>
          </w:p>
        </w:tc>
      </w:tr>
      <w:tr w:rsidR="00894E76" w:rsidRPr="000E0B03" w:rsidTr="000E0B03">
        <w:trPr>
          <w:trHeight w:val="451"/>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59" w:line="213" w:lineRule="auto"/>
              <w:ind w:left="0" w:right="301"/>
              <w:jc w:val="left"/>
              <w:rPr>
                <w:rFonts w:ascii="Gill Sans MT" w:hAnsi="Gill Sans MT"/>
                <w:sz w:val="20"/>
                <w:szCs w:val="20"/>
              </w:rPr>
            </w:pPr>
            <w:r w:rsidRPr="000E0B03">
              <w:rPr>
                <w:rFonts w:ascii="Gill Sans MT" w:hAnsi="Gill Sans MT"/>
                <w:sz w:val="20"/>
                <w:szCs w:val="20"/>
              </w:rPr>
              <w:t>Salariés à temps partiel quelle que soit la nature de leur contrat</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59" w:line="213" w:lineRule="auto"/>
              <w:ind w:left="0" w:right="60"/>
              <w:jc w:val="left"/>
              <w:rPr>
                <w:rFonts w:ascii="Gill Sans MT" w:hAnsi="Gill Sans MT"/>
                <w:sz w:val="20"/>
                <w:szCs w:val="20"/>
              </w:rPr>
            </w:pPr>
            <w:r w:rsidRPr="000E0B03">
              <w:rPr>
                <w:rFonts w:ascii="Gill Sans MT" w:hAnsi="Gill Sans MT"/>
                <w:sz w:val="20"/>
                <w:szCs w:val="20"/>
              </w:rPr>
              <w:t xml:space="preserve">Pris en compte en divisant la somme totale des horaires inscrits dans leur contrat de travail par la durée légale ou conventionnelle du travail </w:t>
            </w:r>
            <w:r w:rsidR="000E0B03">
              <w:rPr>
                <w:rFonts w:ascii="Gill Sans MT" w:hAnsi="Gill Sans MT"/>
                <w:sz w:val="20"/>
                <w:szCs w:val="20"/>
              </w:rPr>
              <w:t>(1)</w:t>
            </w:r>
          </w:p>
        </w:tc>
      </w:tr>
      <w:tr w:rsidR="00894E76" w:rsidRPr="000E0B03" w:rsidTr="000E0B03">
        <w:trPr>
          <w:trHeight w:val="530"/>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81" w:line="191" w:lineRule="exact"/>
              <w:ind w:left="0"/>
              <w:jc w:val="left"/>
              <w:rPr>
                <w:rFonts w:ascii="Gill Sans MT" w:hAnsi="Gill Sans MT"/>
                <w:sz w:val="20"/>
                <w:szCs w:val="20"/>
              </w:rPr>
            </w:pPr>
            <w:r w:rsidRPr="000E0B03">
              <w:rPr>
                <w:rFonts w:ascii="Gill Sans MT" w:hAnsi="Gill Sans MT"/>
                <w:sz w:val="20"/>
                <w:szCs w:val="20"/>
              </w:rPr>
              <w:t>Salariés en CDD*,</w:t>
            </w:r>
          </w:p>
          <w:p w:rsidR="00894E76" w:rsidRPr="000E0B03" w:rsidRDefault="004D25F5" w:rsidP="000E0B03">
            <w:pPr>
              <w:pStyle w:val="TableParagraph"/>
              <w:spacing w:line="191" w:lineRule="exact"/>
              <w:ind w:left="0"/>
              <w:jc w:val="left"/>
              <w:rPr>
                <w:rFonts w:ascii="Gill Sans MT" w:hAnsi="Gill Sans MT"/>
                <w:sz w:val="20"/>
                <w:szCs w:val="20"/>
              </w:rPr>
            </w:pPr>
            <w:r w:rsidRPr="000E0B03">
              <w:rPr>
                <w:rFonts w:ascii="Gill Sans MT" w:hAnsi="Gill Sans MT"/>
                <w:sz w:val="20"/>
                <w:szCs w:val="20"/>
              </w:rPr>
              <w:t>Salariés en contrat de travail intermittent</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98" w:line="213" w:lineRule="auto"/>
              <w:ind w:left="0"/>
              <w:jc w:val="left"/>
              <w:rPr>
                <w:rFonts w:ascii="Gill Sans MT" w:hAnsi="Gill Sans MT"/>
                <w:sz w:val="20"/>
                <w:szCs w:val="20"/>
              </w:rPr>
            </w:pPr>
            <w:r w:rsidRPr="000E0B03">
              <w:rPr>
                <w:rFonts w:ascii="Gill Sans MT" w:hAnsi="Gill Sans MT"/>
                <w:sz w:val="20"/>
                <w:szCs w:val="20"/>
              </w:rPr>
              <w:t>Pris en compte en fonction du temps de présence au cours des 12 mois précédents</w:t>
            </w:r>
            <w:r w:rsidR="000E0B03">
              <w:rPr>
                <w:rFonts w:ascii="Gill Sans MT" w:hAnsi="Gill Sans MT"/>
                <w:sz w:val="20"/>
                <w:szCs w:val="20"/>
              </w:rPr>
              <w:t>(2)</w:t>
            </w:r>
          </w:p>
        </w:tc>
      </w:tr>
      <w:tr w:rsidR="00894E76" w:rsidRPr="000E0B03" w:rsidTr="000E0B03">
        <w:trPr>
          <w:trHeight w:val="530"/>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172"/>
              <w:ind w:left="0"/>
              <w:jc w:val="left"/>
              <w:rPr>
                <w:rFonts w:ascii="Gill Sans MT" w:hAnsi="Gill Sans MT"/>
                <w:sz w:val="20"/>
                <w:szCs w:val="20"/>
              </w:rPr>
            </w:pPr>
            <w:r w:rsidRPr="000E0B03">
              <w:rPr>
                <w:rFonts w:ascii="Gill Sans MT" w:hAnsi="Gill Sans MT"/>
                <w:sz w:val="20"/>
                <w:szCs w:val="20"/>
              </w:rPr>
              <w:t>Salariés en CDD à temps partiel</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82"/>
              <w:ind w:left="0"/>
              <w:jc w:val="left"/>
              <w:rPr>
                <w:rFonts w:ascii="Gill Sans MT" w:hAnsi="Gill Sans MT"/>
                <w:sz w:val="20"/>
                <w:szCs w:val="20"/>
              </w:rPr>
            </w:pPr>
            <w:r w:rsidRPr="000E0B03">
              <w:rPr>
                <w:rFonts w:ascii="Gill Sans MT" w:hAnsi="Gill Sans MT"/>
                <w:sz w:val="20"/>
                <w:szCs w:val="20"/>
              </w:rPr>
              <w:t>Cumul d</w:t>
            </w:r>
            <w:r w:rsidR="000E0B03">
              <w:rPr>
                <w:rFonts w:ascii="Gill Sans MT" w:hAnsi="Gill Sans MT"/>
                <w:sz w:val="20"/>
                <w:szCs w:val="20"/>
              </w:rPr>
              <w:t>es deux règles de proratisation</w:t>
            </w:r>
            <w:r w:rsidR="00D36AA9">
              <w:rPr>
                <w:rFonts w:ascii="Gill Sans MT" w:hAnsi="Gill Sans MT"/>
                <w:sz w:val="20"/>
                <w:szCs w:val="20"/>
              </w:rPr>
              <w:t xml:space="preserve"> </w:t>
            </w:r>
            <w:r w:rsidR="000E0B03">
              <w:rPr>
                <w:rFonts w:ascii="Gill Sans MT" w:hAnsi="Gill Sans MT"/>
                <w:sz w:val="20"/>
                <w:szCs w:val="20"/>
              </w:rPr>
              <w:t>(1)</w:t>
            </w:r>
            <w:r w:rsidRPr="000E0B03">
              <w:rPr>
                <w:rFonts w:ascii="Gill Sans MT" w:hAnsi="Gill Sans MT"/>
                <w:sz w:val="20"/>
                <w:szCs w:val="20"/>
              </w:rPr>
              <w:t xml:space="preserve"> + </w:t>
            </w:r>
            <w:r w:rsidR="000E0B03">
              <w:rPr>
                <w:rFonts w:ascii="Gill Sans MT" w:hAnsi="Gill Sans MT"/>
                <w:sz w:val="20"/>
                <w:szCs w:val="20"/>
              </w:rPr>
              <w:t>(2)</w:t>
            </w:r>
          </w:p>
        </w:tc>
      </w:tr>
      <w:tr w:rsidR="00894E76" w:rsidRPr="000E0B03" w:rsidTr="000E0B03">
        <w:trPr>
          <w:trHeight w:val="631"/>
        </w:trPr>
        <w:tc>
          <w:tcPr>
            <w:tcW w:w="3943" w:type="dxa"/>
            <w:tcBorders>
              <w:top w:val="single" w:sz="4" w:space="0" w:color="FFFFFF"/>
              <w:right w:val="single" w:sz="4" w:space="0" w:color="FFFFFF"/>
            </w:tcBorders>
            <w:shd w:val="clear" w:color="auto" w:fill="F0F0F0"/>
          </w:tcPr>
          <w:p w:rsidR="00894E76" w:rsidRPr="000E0B03" w:rsidRDefault="004D25F5" w:rsidP="000E0B03">
            <w:pPr>
              <w:pStyle w:val="TableParagraph"/>
              <w:spacing w:before="59" w:line="213" w:lineRule="auto"/>
              <w:ind w:left="0" w:right="269"/>
              <w:jc w:val="left"/>
              <w:rPr>
                <w:rFonts w:ascii="Gill Sans MT" w:hAnsi="Gill Sans MT"/>
                <w:sz w:val="20"/>
                <w:szCs w:val="20"/>
              </w:rPr>
            </w:pPr>
            <w:r w:rsidRPr="000E0B03">
              <w:rPr>
                <w:rFonts w:ascii="Gill Sans MT" w:hAnsi="Gill Sans MT"/>
                <w:sz w:val="20"/>
                <w:szCs w:val="20"/>
              </w:rPr>
              <w:t>Salariés mis à disposition par une entreprise extérieure* travaillant depuis au moins un an dans l’entreprise d’accueil et présents dans ses locaux</w:t>
            </w:r>
          </w:p>
        </w:tc>
        <w:tc>
          <w:tcPr>
            <w:tcW w:w="5791" w:type="dxa"/>
            <w:tcBorders>
              <w:top w:val="single" w:sz="4" w:space="0" w:color="FFFFFF"/>
              <w:left w:val="single" w:sz="4" w:space="0" w:color="FFFFFF"/>
            </w:tcBorders>
            <w:shd w:val="clear" w:color="auto" w:fill="F0F0F0"/>
          </w:tcPr>
          <w:p w:rsidR="00894E76" w:rsidRPr="000E0B03" w:rsidRDefault="004D25F5" w:rsidP="000E0B03">
            <w:pPr>
              <w:pStyle w:val="TableParagraph"/>
              <w:spacing w:before="149" w:line="213" w:lineRule="auto"/>
              <w:ind w:left="0"/>
              <w:jc w:val="left"/>
              <w:rPr>
                <w:rFonts w:ascii="Gill Sans MT" w:hAnsi="Gill Sans MT"/>
                <w:sz w:val="20"/>
                <w:szCs w:val="20"/>
              </w:rPr>
            </w:pPr>
            <w:r w:rsidRPr="000E0B03">
              <w:rPr>
                <w:rFonts w:ascii="Gill Sans MT" w:hAnsi="Gill Sans MT"/>
                <w:sz w:val="20"/>
                <w:szCs w:val="20"/>
              </w:rPr>
              <w:t>Pris en compte en fonction du temps de présence au cours des 12 mois précédents</w:t>
            </w:r>
          </w:p>
        </w:tc>
      </w:tr>
    </w:tbl>
    <w:p w:rsidR="00894E76" w:rsidRPr="000E0B03" w:rsidRDefault="004D25F5">
      <w:pPr>
        <w:spacing w:before="100"/>
        <w:ind w:left="366"/>
        <w:rPr>
          <w:rFonts w:ascii="Gill Sans MT" w:hAnsi="Gill Sans MT"/>
          <w:i/>
          <w:sz w:val="20"/>
          <w:szCs w:val="20"/>
        </w:rPr>
      </w:pPr>
      <w:r w:rsidRPr="000E0B03">
        <w:rPr>
          <w:rFonts w:ascii="Gill Sans MT" w:hAnsi="Gill Sans MT"/>
          <w:i/>
          <w:sz w:val="20"/>
          <w:szCs w:val="20"/>
        </w:rPr>
        <w:t>* hors remplacement d’un salarié absent ou dont le contrat est suspendu</w:t>
      </w:r>
    </w:p>
    <w:p w:rsidR="00894E76" w:rsidRPr="00D718F6" w:rsidRDefault="00894E76">
      <w:pPr>
        <w:pStyle w:val="Corpsdetexte"/>
        <w:spacing w:before="7"/>
        <w:rPr>
          <w:rFonts w:ascii="Gill Sans MT" w:hAnsi="Gill Sans MT"/>
          <w:sz w:val="20"/>
        </w:rPr>
      </w:pPr>
    </w:p>
    <w:p w:rsidR="00894E76" w:rsidRPr="000E0B03" w:rsidRDefault="000E0B03" w:rsidP="000E0B03">
      <w:pPr>
        <w:rPr>
          <w:rFonts w:ascii="Gill Sans MT" w:hAnsi="Gill Sans MT"/>
          <w:b/>
          <w:color w:val="002060"/>
          <w:sz w:val="24"/>
          <w:szCs w:val="24"/>
        </w:rPr>
      </w:pPr>
      <w:r w:rsidRPr="000E0B03">
        <w:rPr>
          <w:rFonts w:ascii="Gill Sans MT" w:hAnsi="Gill Sans MT"/>
          <w:b/>
          <w:color w:val="002060"/>
          <w:spacing w:val="8"/>
          <w:sz w:val="24"/>
          <w:szCs w:val="24"/>
        </w:rPr>
        <w:t xml:space="preserve">b) </w:t>
      </w:r>
      <w:r w:rsidR="004D25F5" w:rsidRPr="000E0B03">
        <w:rPr>
          <w:rFonts w:ascii="Gill Sans MT" w:hAnsi="Gill Sans MT"/>
          <w:b/>
          <w:color w:val="002060"/>
          <w:spacing w:val="8"/>
          <w:sz w:val="24"/>
          <w:szCs w:val="24"/>
        </w:rPr>
        <w:t xml:space="preserve">Calculer </w:t>
      </w:r>
      <w:r w:rsidR="004D25F5" w:rsidRPr="000E0B03">
        <w:rPr>
          <w:rFonts w:ascii="Gill Sans MT" w:hAnsi="Gill Sans MT"/>
          <w:b/>
          <w:color w:val="002060"/>
          <w:spacing w:val="5"/>
          <w:sz w:val="24"/>
          <w:szCs w:val="24"/>
        </w:rPr>
        <w:t>le nombre</w:t>
      </w:r>
      <w:r w:rsidR="004D25F5" w:rsidRPr="000E0B03">
        <w:rPr>
          <w:rFonts w:ascii="Gill Sans MT" w:hAnsi="Gill Sans MT"/>
          <w:b/>
          <w:color w:val="002060"/>
          <w:spacing w:val="8"/>
          <w:sz w:val="24"/>
          <w:szCs w:val="24"/>
        </w:rPr>
        <w:t xml:space="preserve"> </w:t>
      </w:r>
      <w:r w:rsidR="004D25F5" w:rsidRPr="000E0B03">
        <w:rPr>
          <w:rFonts w:ascii="Gill Sans MT" w:hAnsi="Gill Sans MT"/>
          <w:b/>
          <w:color w:val="002060"/>
          <w:spacing w:val="5"/>
          <w:sz w:val="24"/>
          <w:szCs w:val="24"/>
        </w:rPr>
        <w:t>de salariés</w:t>
      </w:r>
      <w:r w:rsidR="004D25F5" w:rsidRPr="000E0B03">
        <w:rPr>
          <w:rFonts w:ascii="Gill Sans MT" w:hAnsi="Gill Sans MT"/>
          <w:b/>
          <w:color w:val="002060"/>
          <w:spacing w:val="8"/>
          <w:sz w:val="24"/>
          <w:szCs w:val="24"/>
        </w:rPr>
        <w:t xml:space="preserve"> </w:t>
      </w:r>
      <w:r w:rsidR="004D25F5" w:rsidRPr="000E0B03">
        <w:rPr>
          <w:rFonts w:ascii="Gill Sans MT" w:hAnsi="Gill Sans MT"/>
          <w:b/>
          <w:color w:val="002060"/>
          <w:spacing w:val="7"/>
          <w:sz w:val="24"/>
          <w:szCs w:val="24"/>
        </w:rPr>
        <w:t xml:space="preserve">pour </w:t>
      </w:r>
      <w:r w:rsidR="004D25F5" w:rsidRPr="000E0B03">
        <w:rPr>
          <w:rFonts w:ascii="Gill Sans MT" w:hAnsi="Gill Sans MT"/>
          <w:b/>
          <w:color w:val="002060"/>
          <w:spacing w:val="8"/>
          <w:sz w:val="24"/>
          <w:szCs w:val="24"/>
        </w:rPr>
        <w:t>chaque</w:t>
      </w:r>
      <w:r w:rsidR="004D25F5" w:rsidRPr="000E0B03">
        <w:rPr>
          <w:rFonts w:ascii="Gill Sans MT" w:hAnsi="Gill Sans MT"/>
          <w:b/>
          <w:color w:val="002060"/>
          <w:spacing w:val="-19"/>
          <w:sz w:val="24"/>
          <w:szCs w:val="24"/>
        </w:rPr>
        <w:t xml:space="preserve"> </w:t>
      </w:r>
      <w:r w:rsidR="004D25F5" w:rsidRPr="000E0B03">
        <w:rPr>
          <w:rFonts w:ascii="Gill Sans MT" w:hAnsi="Gill Sans MT"/>
          <w:b/>
          <w:color w:val="002060"/>
          <w:spacing w:val="10"/>
          <w:sz w:val="24"/>
          <w:szCs w:val="24"/>
        </w:rPr>
        <w:t>mois</w:t>
      </w:r>
    </w:p>
    <w:p w:rsidR="00894E76" w:rsidRPr="000E0B03" w:rsidRDefault="004D25F5" w:rsidP="00E12B9D">
      <w:pPr>
        <w:spacing w:before="127"/>
        <w:rPr>
          <w:rFonts w:ascii="Gill Sans MT" w:hAnsi="Gill Sans MT"/>
          <w:sz w:val="20"/>
          <w:szCs w:val="20"/>
        </w:rPr>
      </w:pPr>
      <w:r w:rsidRPr="000E0B03">
        <w:rPr>
          <w:rFonts w:ascii="Gill Sans MT" w:hAnsi="Gill Sans MT"/>
          <w:sz w:val="20"/>
          <w:szCs w:val="20"/>
        </w:rPr>
        <w:t>Additionner le nombre mensuel et diviser ce résultat par 12.</w:t>
      </w:r>
    </w:p>
    <w:p w:rsidR="00894E76" w:rsidRDefault="004D25F5" w:rsidP="00E12B9D">
      <w:pPr>
        <w:spacing w:before="12"/>
        <w:rPr>
          <w:rFonts w:ascii="Gill Sans MT" w:hAnsi="Gill Sans MT"/>
          <w:sz w:val="20"/>
          <w:szCs w:val="20"/>
        </w:rPr>
      </w:pPr>
      <w:r w:rsidRPr="000E0B03">
        <w:rPr>
          <w:rFonts w:ascii="Gill Sans MT" w:hAnsi="Gill Sans MT"/>
          <w:sz w:val="20"/>
          <w:szCs w:val="20"/>
        </w:rPr>
        <w:t>Les mois au cours desquels aucun salarié n’est employé, ne sont pas pris en compte pour le calcul de cette moyenne.</w:t>
      </w:r>
    </w:p>
    <w:p w:rsidR="000E0B03" w:rsidRDefault="000E0B03" w:rsidP="00E12B9D">
      <w:pPr>
        <w:spacing w:before="12"/>
        <w:rPr>
          <w:rFonts w:ascii="Gill Sans MT" w:hAnsi="Gill Sans MT"/>
          <w:sz w:val="20"/>
          <w:szCs w:val="20"/>
        </w:rPr>
      </w:pPr>
    </w:p>
    <w:p w:rsidR="00E12B9D" w:rsidRDefault="00E12B9D" w:rsidP="00E12B9D">
      <w:pPr>
        <w:spacing w:before="12"/>
        <w:rPr>
          <w:rFonts w:ascii="Gill Sans MT" w:hAnsi="Gill Sans MT"/>
          <w:sz w:val="20"/>
          <w:szCs w:val="20"/>
        </w:rPr>
      </w:pPr>
      <w:r w:rsidRPr="00E12B9D">
        <w:rPr>
          <w:rFonts w:ascii="Gill Sans MT" w:hAnsi="Gill Sans MT"/>
          <w:b/>
          <w:sz w:val="20"/>
          <w:szCs w:val="20"/>
        </w:rPr>
        <w:t>&gt; Pour vous aider dans le calcul de votre effectif équivalent temps plein</w:t>
      </w:r>
      <w:r>
        <w:rPr>
          <w:rFonts w:ascii="Gill Sans MT" w:hAnsi="Gill Sans MT"/>
          <w:sz w:val="20"/>
          <w:szCs w:val="20"/>
        </w:rPr>
        <w:t xml:space="preserve"> : </w:t>
      </w:r>
    </w:p>
    <w:p w:rsidR="000E0B03" w:rsidRPr="00E12B9D" w:rsidRDefault="000C09B3" w:rsidP="00E12B9D">
      <w:pPr>
        <w:spacing w:before="12"/>
        <w:rPr>
          <w:rFonts w:ascii="Gill Sans MT" w:hAnsi="Gill Sans MT"/>
          <w:b/>
          <w:color w:val="E36C0A" w:themeColor="accent6" w:themeShade="BF"/>
          <w:sz w:val="20"/>
          <w:szCs w:val="20"/>
        </w:rPr>
      </w:pPr>
      <w:r>
        <w:rPr>
          <w:rFonts w:ascii="Gill Sans MT" w:hAnsi="Gill Sans MT"/>
          <w:sz w:val="20"/>
          <w:szCs w:val="20"/>
        </w:rPr>
        <w:t>Utiliser</w:t>
      </w:r>
      <w:r w:rsidR="00E12B9D">
        <w:rPr>
          <w:rFonts w:ascii="Gill Sans MT" w:hAnsi="Gill Sans MT"/>
          <w:sz w:val="20"/>
          <w:szCs w:val="20"/>
        </w:rPr>
        <w:t xml:space="preserve"> la </w:t>
      </w:r>
      <w:r w:rsidR="00E12B9D" w:rsidRPr="00E12B9D">
        <w:rPr>
          <w:rFonts w:ascii="Gill Sans MT" w:hAnsi="Gill Sans MT"/>
          <w:b/>
          <w:color w:val="E36C0A" w:themeColor="accent6" w:themeShade="BF"/>
          <w:sz w:val="20"/>
          <w:szCs w:val="20"/>
        </w:rPr>
        <w:t>« Grille Excel aide au calcul effectif ETP »</w:t>
      </w:r>
    </w:p>
    <w:sectPr w:rsidR="000E0B03" w:rsidRPr="00E12B9D" w:rsidSect="00D718F6">
      <w:type w:val="continuous"/>
      <w:pgSz w:w="11910" w:h="16840"/>
      <w:pgMar w:top="340" w:right="567" w:bottom="3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Presence">
    <w:altName w:val="Times New Roman"/>
    <w:panose1 w:val="00000000000000000000"/>
    <w:charset w:val="C8"/>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enceLight">
    <w:altName w:val="Times New Roman"/>
    <w:charset w:val="C8"/>
    <w:family w:val="auto"/>
    <w:pitch w:val="variable"/>
  </w:font>
  <w:font w:name="Tahoma">
    <w:panose1 w:val="020B0604030504040204"/>
    <w:charset w:val="00"/>
    <w:family w:val="swiss"/>
    <w:pitch w:val="variable"/>
    <w:sig w:usb0="E1002EFF" w:usb1="C000605B" w:usb2="00000029" w:usb3="00000000" w:csb0="000101FF" w:csb1="00000000"/>
  </w:font>
  <w:font w:name="Minion Black">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5A8C"/>
    <w:multiLevelType w:val="hybridMultilevel"/>
    <w:tmpl w:val="A43C35C6"/>
    <w:lvl w:ilvl="0" w:tplc="771CFF32">
      <w:start w:val="1"/>
      <w:numFmt w:val="decimal"/>
      <w:lvlText w:val="%1"/>
      <w:lvlJc w:val="left"/>
      <w:pPr>
        <w:ind w:left="231" w:hanging="128"/>
      </w:pPr>
      <w:rPr>
        <w:rFonts w:ascii="Gill Sans MT" w:eastAsia="Presence" w:hAnsi="Gill Sans MT" w:cs="Presence"/>
        <w:i/>
        <w:w w:val="100"/>
        <w:sz w:val="14"/>
        <w:szCs w:val="14"/>
        <w:lang w:val="fr-FR" w:eastAsia="fr-FR" w:bidi="fr-FR"/>
      </w:rPr>
    </w:lvl>
    <w:lvl w:ilvl="1" w:tplc="8D1282A6">
      <w:numFmt w:val="bullet"/>
      <w:lvlText w:val="•"/>
      <w:lvlJc w:val="left"/>
      <w:pPr>
        <w:ind w:left="1129" w:hanging="128"/>
      </w:pPr>
      <w:rPr>
        <w:rFonts w:hint="default"/>
        <w:lang w:val="fr-FR" w:eastAsia="fr-FR" w:bidi="fr-FR"/>
      </w:rPr>
    </w:lvl>
    <w:lvl w:ilvl="2" w:tplc="8EE0C37E">
      <w:numFmt w:val="bullet"/>
      <w:lvlText w:val="•"/>
      <w:lvlJc w:val="left"/>
      <w:pPr>
        <w:ind w:left="2019" w:hanging="128"/>
      </w:pPr>
      <w:rPr>
        <w:rFonts w:hint="default"/>
        <w:lang w:val="fr-FR" w:eastAsia="fr-FR" w:bidi="fr-FR"/>
      </w:rPr>
    </w:lvl>
    <w:lvl w:ilvl="3" w:tplc="6C4068E8">
      <w:numFmt w:val="bullet"/>
      <w:lvlText w:val="•"/>
      <w:lvlJc w:val="left"/>
      <w:pPr>
        <w:ind w:left="2909" w:hanging="128"/>
      </w:pPr>
      <w:rPr>
        <w:rFonts w:hint="default"/>
        <w:lang w:val="fr-FR" w:eastAsia="fr-FR" w:bidi="fr-FR"/>
      </w:rPr>
    </w:lvl>
    <w:lvl w:ilvl="4" w:tplc="00F06B30">
      <w:numFmt w:val="bullet"/>
      <w:lvlText w:val="•"/>
      <w:lvlJc w:val="left"/>
      <w:pPr>
        <w:ind w:left="3798" w:hanging="128"/>
      </w:pPr>
      <w:rPr>
        <w:rFonts w:hint="default"/>
        <w:lang w:val="fr-FR" w:eastAsia="fr-FR" w:bidi="fr-FR"/>
      </w:rPr>
    </w:lvl>
    <w:lvl w:ilvl="5" w:tplc="97284848">
      <w:numFmt w:val="bullet"/>
      <w:lvlText w:val="•"/>
      <w:lvlJc w:val="left"/>
      <w:pPr>
        <w:ind w:left="4688" w:hanging="128"/>
      </w:pPr>
      <w:rPr>
        <w:rFonts w:hint="default"/>
        <w:lang w:val="fr-FR" w:eastAsia="fr-FR" w:bidi="fr-FR"/>
      </w:rPr>
    </w:lvl>
    <w:lvl w:ilvl="6" w:tplc="4BBE4DD4">
      <w:numFmt w:val="bullet"/>
      <w:lvlText w:val="•"/>
      <w:lvlJc w:val="left"/>
      <w:pPr>
        <w:ind w:left="5578" w:hanging="128"/>
      </w:pPr>
      <w:rPr>
        <w:rFonts w:hint="default"/>
        <w:lang w:val="fr-FR" w:eastAsia="fr-FR" w:bidi="fr-FR"/>
      </w:rPr>
    </w:lvl>
    <w:lvl w:ilvl="7" w:tplc="2CD40BCA">
      <w:numFmt w:val="bullet"/>
      <w:lvlText w:val="•"/>
      <w:lvlJc w:val="left"/>
      <w:pPr>
        <w:ind w:left="6468" w:hanging="128"/>
      </w:pPr>
      <w:rPr>
        <w:rFonts w:hint="default"/>
        <w:lang w:val="fr-FR" w:eastAsia="fr-FR" w:bidi="fr-FR"/>
      </w:rPr>
    </w:lvl>
    <w:lvl w:ilvl="8" w:tplc="AC2CC79E">
      <w:numFmt w:val="bullet"/>
      <w:lvlText w:val="•"/>
      <w:lvlJc w:val="left"/>
      <w:pPr>
        <w:ind w:left="7357" w:hanging="128"/>
      </w:pPr>
      <w:rPr>
        <w:rFonts w:hint="default"/>
        <w:lang w:val="fr-FR" w:eastAsia="fr-FR" w:bidi="fr-FR"/>
      </w:rPr>
    </w:lvl>
  </w:abstractNum>
  <w:abstractNum w:abstractNumId="1" w15:restartNumberingAfterBreak="0">
    <w:nsid w:val="58CA083E"/>
    <w:multiLevelType w:val="hybridMultilevel"/>
    <w:tmpl w:val="D1CC2C42"/>
    <w:lvl w:ilvl="0" w:tplc="30BE52A0">
      <w:numFmt w:val="bullet"/>
      <w:lvlText w:val="•"/>
      <w:lvlJc w:val="left"/>
      <w:pPr>
        <w:ind w:left="520" w:hanging="240"/>
      </w:pPr>
      <w:rPr>
        <w:rFonts w:ascii="Calibri" w:eastAsia="Calibri" w:hAnsi="Calibri" w:cs="Calibri" w:hint="default"/>
        <w:color w:val="D4006E"/>
        <w:w w:val="56"/>
        <w:sz w:val="20"/>
        <w:szCs w:val="20"/>
        <w:lang w:val="fr-FR" w:eastAsia="fr-FR" w:bidi="fr-FR"/>
      </w:rPr>
    </w:lvl>
    <w:lvl w:ilvl="1" w:tplc="51163D8E">
      <w:numFmt w:val="bullet"/>
      <w:lvlText w:val="•"/>
      <w:lvlJc w:val="left"/>
      <w:pPr>
        <w:ind w:left="693" w:hanging="240"/>
      </w:pPr>
      <w:rPr>
        <w:rFonts w:hint="default"/>
        <w:lang w:val="fr-FR" w:eastAsia="fr-FR" w:bidi="fr-FR"/>
      </w:rPr>
    </w:lvl>
    <w:lvl w:ilvl="2" w:tplc="CBA6475C">
      <w:numFmt w:val="bullet"/>
      <w:lvlText w:val="•"/>
      <w:lvlJc w:val="left"/>
      <w:pPr>
        <w:ind w:left="866" w:hanging="240"/>
      </w:pPr>
      <w:rPr>
        <w:rFonts w:hint="default"/>
        <w:lang w:val="fr-FR" w:eastAsia="fr-FR" w:bidi="fr-FR"/>
      </w:rPr>
    </w:lvl>
    <w:lvl w:ilvl="3" w:tplc="E690B77C">
      <w:numFmt w:val="bullet"/>
      <w:lvlText w:val="•"/>
      <w:lvlJc w:val="left"/>
      <w:pPr>
        <w:ind w:left="1039" w:hanging="240"/>
      </w:pPr>
      <w:rPr>
        <w:rFonts w:hint="default"/>
        <w:lang w:val="fr-FR" w:eastAsia="fr-FR" w:bidi="fr-FR"/>
      </w:rPr>
    </w:lvl>
    <w:lvl w:ilvl="4" w:tplc="C2F4B720">
      <w:numFmt w:val="bullet"/>
      <w:lvlText w:val="•"/>
      <w:lvlJc w:val="left"/>
      <w:pPr>
        <w:ind w:left="1213" w:hanging="240"/>
      </w:pPr>
      <w:rPr>
        <w:rFonts w:hint="default"/>
        <w:lang w:val="fr-FR" w:eastAsia="fr-FR" w:bidi="fr-FR"/>
      </w:rPr>
    </w:lvl>
    <w:lvl w:ilvl="5" w:tplc="FD2E910E">
      <w:numFmt w:val="bullet"/>
      <w:lvlText w:val="•"/>
      <w:lvlJc w:val="left"/>
      <w:pPr>
        <w:ind w:left="1386" w:hanging="240"/>
      </w:pPr>
      <w:rPr>
        <w:rFonts w:hint="default"/>
        <w:lang w:val="fr-FR" w:eastAsia="fr-FR" w:bidi="fr-FR"/>
      </w:rPr>
    </w:lvl>
    <w:lvl w:ilvl="6" w:tplc="3EF81D24">
      <w:numFmt w:val="bullet"/>
      <w:lvlText w:val="•"/>
      <w:lvlJc w:val="left"/>
      <w:pPr>
        <w:ind w:left="1559" w:hanging="240"/>
      </w:pPr>
      <w:rPr>
        <w:rFonts w:hint="default"/>
        <w:lang w:val="fr-FR" w:eastAsia="fr-FR" w:bidi="fr-FR"/>
      </w:rPr>
    </w:lvl>
    <w:lvl w:ilvl="7" w:tplc="4FD27AC8">
      <w:numFmt w:val="bullet"/>
      <w:lvlText w:val="•"/>
      <w:lvlJc w:val="left"/>
      <w:pPr>
        <w:ind w:left="1732" w:hanging="240"/>
      </w:pPr>
      <w:rPr>
        <w:rFonts w:hint="default"/>
        <w:lang w:val="fr-FR" w:eastAsia="fr-FR" w:bidi="fr-FR"/>
      </w:rPr>
    </w:lvl>
    <w:lvl w:ilvl="8" w:tplc="EAC2A062">
      <w:numFmt w:val="bullet"/>
      <w:lvlText w:val="•"/>
      <w:lvlJc w:val="left"/>
      <w:pPr>
        <w:ind w:left="1906" w:hanging="240"/>
      </w:pPr>
      <w:rPr>
        <w:rFonts w:hint="default"/>
        <w:lang w:val="fr-FR" w:eastAsia="fr-FR" w:bidi="fr-FR"/>
      </w:rPr>
    </w:lvl>
  </w:abstractNum>
  <w:abstractNum w:abstractNumId="2" w15:restartNumberingAfterBreak="0">
    <w:nsid w:val="643E7B90"/>
    <w:multiLevelType w:val="hybridMultilevel"/>
    <w:tmpl w:val="19C2ACAE"/>
    <w:lvl w:ilvl="0" w:tplc="1656446C">
      <w:numFmt w:val="bullet"/>
      <w:lvlText w:val="-"/>
      <w:lvlJc w:val="left"/>
      <w:pPr>
        <w:ind w:left="40" w:hanging="87"/>
      </w:pPr>
      <w:rPr>
        <w:rFonts w:ascii="Presence" w:eastAsia="Presence" w:hAnsi="Presence" w:cs="Presence" w:hint="default"/>
        <w:spacing w:val="-9"/>
        <w:w w:val="100"/>
        <w:sz w:val="14"/>
        <w:szCs w:val="14"/>
        <w:lang w:val="fr-FR" w:eastAsia="fr-FR" w:bidi="fr-FR"/>
      </w:rPr>
    </w:lvl>
    <w:lvl w:ilvl="1" w:tplc="3A0A1EBE">
      <w:numFmt w:val="bullet"/>
      <w:lvlText w:val="•"/>
      <w:lvlJc w:val="left"/>
      <w:pPr>
        <w:ind w:left="354" w:hanging="87"/>
      </w:pPr>
      <w:rPr>
        <w:rFonts w:hint="default"/>
        <w:lang w:val="fr-FR" w:eastAsia="fr-FR" w:bidi="fr-FR"/>
      </w:rPr>
    </w:lvl>
    <w:lvl w:ilvl="2" w:tplc="BC907B5A">
      <w:numFmt w:val="bullet"/>
      <w:lvlText w:val="•"/>
      <w:lvlJc w:val="left"/>
      <w:pPr>
        <w:ind w:left="669" w:hanging="87"/>
      </w:pPr>
      <w:rPr>
        <w:rFonts w:hint="default"/>
        <w:lang w:val="fr-FR" w:eastAsia="fr-FR" w:bidi="fr-FR"/>
      </w:rPr>
    </w:lvl>
    <w:lvl w:ilvl="3" w:tplc="B9768F70">
      <w:numFmt w:val="bullet"/>
      <w:lvlText w:val="•"/>
      <w:lvlJc w:val="left"/>
      <w:pPr>
        <w:ind w:left="984" w:hanging="87"/>
      </w:pPr>
      <w:rPr>
        <w:rFonts w:hint="default"/>
        <w:lang w:val="fr-FR" w:eastAsia="fr-FR" w:bidi="fr-FR"/>
      </w:rPr>
    </w:lvl>
    <w:lvl w:ilvl="4" w:tplc="3AD092B2">
      <w:numFmt w:val="bullet"/>
      <w:lvlText w:val="•"/>
      <w:lvlJc w:val="left"/>
      <w:pPr>
        <w:ind w:left="1299" w:hanging="87"/>
      </w:pPr>
      <w:rPr>
        <w:rFonts w:hint="default"/>
        <w:lang w:val="fr-FR" w:eastAsia="fr-FR" w:bidi="fr-FR"/>
      </w:rPr>
    </w:lvl>
    <w:lvl w:ilvl="5" w:tplc="45DEE830">
      <w:numFmt w:val="bullet"/>
      <w:lvlText w:val="•"/>
      <w:lvlJc w:val="left"/>
      <w:pPr>
        <w:ind w:left="1614" w:hanging="87"/>
      </w:pPr>
      <w:rPr>
        <w:rFonts w:hint="default"/>
        <w:lang w:val="fr-FR" w:eastAsia="fr-FR" w:bidi="fr-FR"/>
      </w:rPr>
    </w:lvl>
    <w:lvl w:ilvl="6" w:tplc="1D627B60">
      <w:numFmt w:val="bullet"/>
      <w:lvlText w:val="•"/>
      <w:lvlJc w:val="left"/>
      <w:pPr>
        <w:ind w:left="1928" w:hanging="87"/>
      </w:pPr>
      <w:rPr>
        <w:rFonts w:hint="default"/>
        <w:lang w:val="fr-FR" w:eastAsia="fr-FR" w:bidi="fr-FR"/>
      </w:rPr>
    </w:lvl>
    <w:lvl w:ilvl="7" w:tplc="B7EA1126">
      <w:numFmt w:val="bullet"/>
      <w:lvlText w:val="•"/>
      <w:lvlJc w:val="left"/>
      <w:pPr>
        <w:ind w:left="2243" w:hanging="87"/>
      </w:pPr>
      <w:rPr>
        <w:rFonts w:hint="default"/>
        <w:lang w:val="fr-FR" w:eastAsia="fr-FR" w:bidi="fr-FR"/>
      </w:rPr>
    </w:lvl>
    <w:lvl w:ilvl="8" w:tplc="59DEEFBA">
      <w:numFmt w:val="bullet"/>
      <w:lvlText w:val="•"/>
      <w:lvlJc w:val="left"/>
      <w:pPr>
        <w:ind w:left="2558" w:hanging="87"/>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76"/>
    <w:rsid w:val="00077B76"/>
    <w:rsid w:val="000C09B3"/>
    <w:rsid w:val="000C6A04"/>
    <w:rsid w:val="000E0B03"/>
    <w:rsid w:val="000F3A7C"/>
    <w:rsid w:val="000F4E89"/>
    <w:rsid w:val="001F08BD"/>
    <w:rsid w:val="00231ED7"/>
    <w:rsid w:val="002846C8"/>
    <w:rsid w:val="00334C1F"/>
    <w:rsid w:val="003820A2"/>
    <w:rsid w:val="003B0FB5"/>
    <w:rsid w:val="00452E68"/>
    <w:rsid w:val="004C22E7"/>
    <w:rsid w:val="004D25F5"/>
    <w:rsid w:val="005111A3"/>
    <w:rsid w:val="00525DB2"/>
    <w:rsid w:val="00564721"/>
    <w:rsid w:val="00576B4C"/>
    <w:rsid w:val="005846A8"/>
    <w:rsid w:val="005E5DA1"/>
    <w:rsid w:val="006322E3"/>
    <w:rsid w:val="00694E0F"/>
    <w:rsid w:val="006C7DE5"/>
    <w:rsid w:val="00731723"/>
    <w:rsid w:val="0074118B"/>
    <w:rsid w:val="00772FA0"/>
    <w:rsid w:val="007903DE"/>
    <w:rsid w:val="007E3D92"/>
    <w:rsid w:val="007E6073"/>
    <w:rsid w:val="00806527"/>
    <w:rsid w:val="0087544D"/>
    <w:rsid w:val="008809B8"/>
    <w:rsid w:val="00894E76"/>
    <w:rsid w:val="009B246E"/>
    <w:rsid w:val="00A9604B"/>
    <w:rsid w:val="00AA3B56"/>
    <w:rsid w:val="00AF7385"/>
    <w:rsid w:val="00B47C75"/>
    <w:rsid w:val="00B92ED5"/>
    <w:rsid w:val="00BE4B81"/>
    <w:rsid w:val="00C353A6"/>
    <w:rsid w:val="00C90C47"/>
    <w:rsid w:val="00C957A7"/>
    <w:rsid w:val="00CF243D"/>
    <w:rsid w:val="00D36AA9"/>
    <w:rsid w:val="00D523EA"/>
    <w:rsid w:val="00D718F6"/>
    <w:rsid w:val="00DA4B70"/>
    <w:rsid w:val="00DD5443"/>
    <w:rsid w:val="00DD7539"/>
    <w:rsid w:val="00DF6776"/>
    <w:rsid w:val="00E12B9D"/>
    <w:rsid w:val="00E233F0"/>
    <w:rsid w:val="00E253F8"/>
    <w:rsid w:val="00E32795"/>
    <w:rsid w:val="00E41891"/>
    <w:rsid w:val="00E54C78"/>
    <w:rsid w:val="00E66AC4"/>
    <w:rsid w:val="00E7483F"/>
    <w:rsid w:val="00E758E6"/>
    <w:rsid w:val="00F16046"/>
    <w:rsid w:val="00F972CD"/>
    <w:rsid w:val="00FB44A4"/>
    <w:rsid w:val="00FC1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6C19"/>
  <w15:docId w15:val="{7F2378A5-6733-4F08-B4A2-7016DED3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resence" w:eastAsia="Presence" w:hAnsi="Presence" w:cs="Presence"/>
      <w:lang w:val="fr-FR" w:eastAsia="fr-FR" w:bidi="fr-FR"/>
    </w:rPr>
  </w:style>
  <w:style w:type="paragraph" w:styleId="Titre1">
    <w:name w:val="heading 1"/>
    <w:basedOn w:val="Normal"/>
    <w:uiPriority w:val="1"/>
    <w:qFormat/>
    <w:pPr>
      <w:ind w:left="480"/>
      <w:outlineLvl w:val="0"/>
    </w:pPr>
    <w:rPr>
      <w:i/>
      <w:sz w:val="20"/>
      <w:szCs w:val="20"/>
    </w:rPr>
  </w:style>
  <w:style w:type="paragraph" w:styleId="Titre2">
    <w:name w:val="heading 2"/>
    <w:basedOn w:val="Normal"/>
    <w:uiPriority w:val="1"/>
    <w:qFormat/>
    <w:pPr>
      <w:spacing w:before="12"/>
      <w:ind w:left="366"/>
      <w:outlineLvl w:val="1"/>
    </w:pPr>
    <w:rPr>
      <w:rFonts w:ascii="PresenceLight" w:eastAsia="PresenceLight" w:hAnsi="PresenceLight" w:cs="PresenceLight"/>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4"/>
      <w:szCs w:val="14"/>
    </w:rPr>
  </w:style>
  <w:style w:type="paragraph" w:styleId="Paragraphedeliste">
    <w:name w:val="List Paragraph"/>
    <w:basedOn w:val="Normal"/>
    <w:uiPriority w:val="1"/>
    <w:qFormat/>
    <w:pPr>
      <w:spacing w:before="36"/>
      <w:ind w:left="104" w:hanging="128"/>
      <w:jc w:val="both"/>
    </w:pPr>
  </w:style>
  <w:style w:type="paragraph" w:customStyle="1" w:styleId="TableParagraph">
    <w:name w:val="Table Paragraph"/>
    <w:basedOn w:val="Normal"/>
    <w:uiPriority w:val="1"/>
    <w:qFormat/>
    <w:pPr>
      <w:ind w:left="9"/>
      <w:jc w:val="center"/>
    </w:pPr>
  </w:style>
  <w:style w:type="paragraph" w:styleId="Textedebulles">
    <w:name w:val="Balloon Text"/>
    <w:basedOn w:val="Normal"/>
    <w:link w:val="TextedebullesCar"/>
    <w:uiPriority w:val="99"/>
    <w:semiHidden/>
    <w:unhideWhenUsed/>
    <w:rsid w:val="00E32795"/>
    <w:rPr>
      <w:rFonts w:ascii="Tahoma" w:hAnsi="Tahoma" w:cs="Tahoma"/>
      <w:sz w:val="16"/>
      <w:szCs w:val="16"/>
    </w:rPr>
  </w:style>
  <w:style w:type="character" w:customStyle="1" w:styleId="TextedebullesCar">
    <w:name w:val="Texte de bulles Car"/>
    <w:basedOn w:val="Policepardfaut"/>
    <w:link w:val="Textedebulles"/>
    <w:uiPriority w:val="99"/>
    <w:semiHidden/>
    <w:rsid w:val="00E32795"/>
    <w:rPr>
      <w:rFonts w:ascii="Tahoma" w:eastAsia="Presence" w:hAnsi="Tahoma" w:cs="Tahoma"/>
      <w:sz w:val="16"/>
      <w:szCs w:val="16"/>
      <w:lang w:val="fr-FR" w:eastAsia="fr-FR" w:bidi="fr-FR"/>
    </w:rPr>
  </w:style>
  <w:style w:type="table" w:styleId="Grilledutableau">
    <w:name w:val="Table Grid"/>
    <w:basedOn w:val="TableauNormal"/>
    <w:uiPriority w:val="39"/>
    <w:rsid w:val="00D5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0C47"/>
    <w:rPr>
      <w:color w:val="0000FF"/>
      <w:u w:val="single"/>
    </w:rPr>
  </w:style>
  <w:style w:type="character" w:styleId="Mentionnonrsolue">
    <w:name w:val="Unresolved Mention"/>
    <w:basedOn w:val="Policepardfaut"/>
    <w:uiPriority w:val="99"/>
    <w:semiHidden/>
    <w:unhideWhenUsed/>
    <w:rsid w:val="00452E68"/>
    <w:rPr>
      <w:color w:val="605E5C"/>
      <w:shd w:val="clear" w:color="auto" w:fill="E1DFDD"/>
    </w:rPr>
  </w:style>
  <w:style w:type="character" w:styleId="Lienhypertextesuivivisit">
    <w:name w:val="FollowedHyperlink"/>
    <w:basedOn w:val="Policepardfaut"/>
    <w:uiPriority w:val="99"/>
    <w:semiHidden/>
    <w:unhideWhenUsed/>
    <w:rsid w:val="00452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3Bjsessionid%3D98C0F0289F58C47A56517309A0C6E886.tpdjo06v_2?idArticle=LEGIARTI000019353569&amp;cidTexte=LEGITEXT000006072050&amp;dateTexte=20121126" TargetMode="External"/><Relationship Id="rId13" Type="http://schemas.openxmlformats.org/officeDocument/2006/relationships/hyperlink" Target="http://www.legifrance.gouv.fr/affichCodeArticle.do%3Bjsessionid%3D27D015543B4D51B5B6E4C237504161D1.tpdjo04v_1?idArticle=LEGIARTI000018523216&amp;cidTexte=LEGITEXT000006072050&amp;dateTexte=20121122" TargetMode="External"/><Relationship Id="rId18" Type="http://schemas.openxmlformats.org/officeDocument/2006/relationships/hyperlink" Target="http://www.legifrance.gouv.fr/affichCodeArticle.do%3Bjsessionid%3D27D015543B4D51B5B6E4C237504161D1.tpdjo04v_1?idArticle=LEGIARTI000018523216&amp;cidTexte=LEGITEXT000006072050&amp;dateTexte=20121122" TargetMode="External"/><Relationship Id="rId3" Type="http://schemas.openxmlformats.org/officeDocument/2006/relationships/settings" Target="settings.xml"/><Relationship Id="rId21" Type="http://schemas.openxmlformats.org/officeDocument/2006/relationships/hyperlink" Target="https://www.urssaf.fr/portail/home/employeur/calculer-les-cotisations/la-base-de-calcul/assiette-des-cotisations-dassura.html" TargetMode="External"/><Relationship Id="rId7" Type="http://schemas.openxmlformats.org/officeDocument/2006/relationships/hyperlink" Target="https://www.legifrance.gouv.fr/codes/article_lc/LEGIARTI000037387015/2019-01-01/" TargetMode="External"/><Relationship Id="rId12"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17" Type="http://schemas.openxmlformats.org/officeDocument/2006/relationships/hyperlink" Target="http://www.legifrance.gouv.fr/affichCodeArticle.do%3Bjsessionid%3D8D41C2C7210C7B67444B260AFFEC6A76.tpdjo06v_2?idArticle=LEGIARTI000026549820&amp;cidTexte=LEGITEXT000006072050&amp;dateTexte=20121129" TargetMode="External"/><Relationship Id="rId2" Type="http://schemas.openxmlformats.org/officeDocument/2006/relationships/styles" Target="styles.xml"/><Relationship Id="rId16"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20" Type="http://schemas.openxmlformats.org/officeDocument/2006/relationships/hyperlink" Target="https://www.urssaf.fr/portail/home/employeur/calculer-les-cotisations/la-base-de-calcul/cas-particuliers--bases-forfaita/le-stagiaire-en-milieu-professio/la-franchise-de-cotisations-et-c.html" TargetMode="External"/><Relationship Id="rId1" Type="http://schemas.openxmlformats.org/officeDocument/2006/relationships/numbering" Target="numbering.xml"/><Relationship Id="rId6" Type="http://schemas.openxmlformats.org/officeDocument/2006/relationships/hyperlink" Target="https://www.legifrance.gouv.fr/affichCode.do%3Bjsessionid%3D77E170624C4D538224452B33DEB59C73.tpdila22v_3?idSectionTA=LEGISCTA000006177833&amp;cidTexte=LEGITEXT000006072050&amp;dateTexte=20160824" TargetMode="External"/><Relationship Id="rId11"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24" Type="http://schemas.openxmlformats.org/officeDocument/2006/relationships/theme" Target="theme/theme1.xml"/><Relationship Id="rId5" Type="http://schemas.openxmlformats.org/officeDocument/2006/relationships/image" Target="media/image1.tmp"/><Relationship Id="rId15" Type="http://schemas.openxmlformats.org/officeDocument/2006/relationships/hyperlink" Target="http://www.legifrance.gouv.fr/affichCodeArticle.do%3Bjsessionid%3D27D015543B4D51B5B6E4C237504161D1.tpdjo04v_1?idArticle=LEGIARTI000018523216&amp;cidTexte=LEGITEXT000006072050&amp;dateTexte=20121122" TargetMode="External"/><Relationship Id="rId23" Type="http://schemas.openxmlformats.org/officeDocument/2006/relationships/fontTable" Target="fontTable.xml"/><Relationship Id="rId10" Type="http://schemas.openxmlformats.org/officeDocument/2006/relationships/hyperlink" Target="https://www.legifrance.gouv.fr/affichCodeArticle.do?idArticle=LEGIARTI000033013210&amp;cidTexte=LEGITEXT000006072050&amp;dateTexte=20181122" TargetMode="External"/><Relationship Id="rId19"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4" Type="http://schemas.openxmlformats.org/officeDocument/2006/relationships/webSettings" Target="webSettings.xml"/><Relationship Id="rId9" Type="http://schemas.openxmlformats.org/officeDocument/2006/relationships/hyperlink" Target="http://www.legifrance.gouv.fr/affichCodeArticle.do%3Bjsessionid%3D98C0F0289F58C47A56517309A0C6E886.tpdjo06v_2?idArticle=LEGIARTI000019353569&amp;cidTexte=LEGITEXT000006072050&amp;dateTexte=20121126" TargetMode="External"/><Relationship Id="rId14"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22" Type="http://schemas.openxmlformats.org/officeDocument/2006/relationships/hyperlink" Target="https://www.legifrance.gouv.fr/affichCodeArticle.do%3Bjsessionid%3DA2F9C2AE11992003A619A85E8115FFE2.tplgfr31s_3?idArticle=LEGIARTI000020786665&amp;cidTexte=LEGITEXT000006072050&amp;dateTexte=2012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1592</Words>
  <Characters>8758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Zohra KRITLY-COLLIN</dc:creator>
  <cp:lastModifiedBy>Régis LEFORT</cp:lastModifiedBy>
  <cp:revision>10</cp:revision>
  <cp:lastPrinted>2020-01-28T14:53:00Z</cp:lastPrinted>
  <dcterms:created xsi:type="dcterms:W3CDTF">2021-02-12T17:35:00Z</dcterms:created>
  <dcterms:modified xsi:type="dcterms:W3CDTF">2021-02-26T09:43:00Z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InDesign CC 14.0 (Windows)</vt:lpwstr>
  </property>
  <property fmtid="{D5CDD505-2E9C-101B-9397-08002B2CF9AE}" pid="4" name="LastSaved">
    <vt:filetime>2020-01-16T00:00:00Z</vt:filetime>
  </property>
</Properties>
</file>